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2"/>
          <w:szCs w:val="32"/>
        </w:rPr>
      </w:pPr>
      <w:r w:rsidDel="00000000" w:rsidR="00000000" w:rsidRPr="00000000">
        <w:rPr>
          <w:sz w:val="32"/>
          <w:szCs w:val="32"/>
          <w:rtl w:val="0"/>
        </w:rPr>
        <w:t xml:space="preserve">Instructions – Tool #16: Collaboration Bridge (Ages 7–12)</w:t>
        <w:br w:type="textWrapping"/>
        <w:t xml:space="preserve">ClearMethodIQ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br w:type="textWrapping"/>
        <w:br w:type="textWrapping"/>
        <w:t xml:space="preserve">Tool #16 — Collaboration Bridge (Ages 7–12) is a gentle communication activity that helps young learners understand each other better, use kind words, and solve problems together. This tool teaches students that misunderstandings are normal and that teamwork grows when we listen with care.</w:t>
      </w:r>
    </w:p>
    <w:p w:rsidR="00000000" w:rsidDel="00000000" w:rsidP="00000000" w:rsidRDefault="00000000" w:rsidRPr="00000000" w14:paraId="00000004">
      <w:pPr>
        <w:pStyle w:val="Heading2"/>
        <w:rPr/>
      </w:pPr>
      <w:r w:rsidDel="00000000" w:rsidR="00000000" w:rsidRPr="00000000">
        <w:rPr>
          <w:rtl w:val="0"/>
        </w:rPr>
        <w:t xml:space="preserve">A. What This Tool Is</w:t>
      </w:r>
    </w:p>
    <w:p w:rsidR="00000000" w:rsidDel="00000000" w:rsidP="00000000" w:rsidRDefault="00000000" w:rsidRPr="00000000" w14:paraId="00000005">
      <w:pPr>
        <w:rPr/>
      </w:pPr>
      <w:r w:rsidDel="00000000" w:rsidR="00000000" w:rsidRPr="00000000">
        <w:rPr>
          <w:rtl w:val="0"/>
        </w:rPr>
        <w:t xml:space="preserve">Tool 16 is a communication worksheet that helps two groups understand each other. Students describe the other group, explain a problem kindly, share how it feels, ask questions, and suggest ways to help each other.</w:t>
        <w:br w:type="textWrapping"/>
        <w:br w:type="textWrapping"/>
        <w:t xml:space="preserve">It exists as a printable worksheet and a Google Form.</w:t>
      </w:r>
    </w:p>
    <w:p w:rsidR="00000000" w:rsidDel="00000000" w:rsidP="00000000" w:rsidRDefault="00000000" w:rsidRPr="00000000" w14:paraId="00000006">
      <w:pPr>
        <w:pStyle w:val="Heading2"/>
        <w:rPr/>
      </w:pPr>
      <w:r w:rsidDel="00000000" w:rsidR="00000000" w:rsidRPr="00000000">
        <w:rPr>
          <w:rtl w:val="0"/>
        </w:rPr>
        <w:t xml:space="preserve">B. Purpose of the Tool</w:t>
      </w:r>
    </w:p>
    <w:p w:rsidR="00000000" w:rsidDel="00000000" w:rsidP="00000000" w:rsidRDefault="00000000" w:rsidRPr="00000000" w14:paraId="00000007">
      <w:pPr>
        <w:rPr/>
      </w:pPr>
      <w:r w:rsidDel="00000000" w:rsidR="00000000" w:rsidRPr="00000000">
        <w:rPr>
          <w:rtl w:val="0"/>
        </w:rPr>
        <w:t xml:space="preserve">This tool helps students:</w:t>
        <w:br w:type="textWrapping"/>
        <w:t xml:space="preserve">- Practice kind and honest communication</w:t>
        <w:br w:type="textWrapping"/>
        <w:t xml:space="preserve">- Reduce misunderstandings</w:t>
        <w:br w:type="textWrapping"/>
        <w:t xml:space="preserve">- Learn empathy</w:t>
        <w:br w:type="textWrapping"/>
        <w:t xml:space="preserve">- Build teamwork skills</w:t>
        <w:br w:type="textWrapping"/>
        <w:t xml:space="preserve">- Understand that others may see things differently</w:t>
        <w:br w:type="textWrapping"/>
        <w:br w:type="textWrapping"/>
        <w:t xml:space="preserve">Teamwork improves when children learn to listen and explain calmly.</w:t>
      </w:r>
    </w:p>
    <w:p w:rsidR="00000000" w:rsidDel="00000000" w:rsidP="00000000" w:rsidRDefault="00000000" w:rsidRPr="00000000" w14:paraId="00000008">
      <w:pPr>
        <w:pStyle w:val="Heading2"/>
        <w:rPr/>
      </w:pPr>
      <w:r w:rsidDel="00000000" w:rsidR="00000000" w:rsidRPr="00000000">
        <w:rPr>
          <w:rtl w:val="0"/>
        </w:rPr>
        <w:t xml:space="preserve">C. The Golden Rule / Most Important Tip</w:t>
      </w:r>
    </w:p>
    <w:p w:rsidR="00000000" w:rsidDel="00000000" w:rsidP="00000000" w:rsidRDefault="00000000" w:rsidRPr="00000000" w14:paraId="00000009">
      <w:pPr>
        <w:rPr/>
      </w:pPr>
      <w:r w:rsidDel="00000000" w:rsidR="00000000" w:rsidRPr="00000000">
        <w:rPr>
          <w:rtl w:val="0"/>
        </w:rPr>
        <w:t xml:space="preserve">“The goal is understanding, not blaming.”</w:t>
        <w:br w:type="textWrapping"/>
        <w:br w:type="textWrapping"/>
        <w:t xml:space="preserve">Students must:</w:t>
        <w:br w:type="textWrapping"/>
        <w:t xml:space="preserve">- Use kind words</w:t>
        <w:br w:type="textWrapping"/>
        <w:t xml:space="preserve">- Speak calmly</w:t>
        <w:br w:type="textWrapping"/>
        <w:t xml:space="preserve">- Avoid blaming</w:t>
        <w:br w:type="textWrapping"/>
        <w:t xml:space="preserve">- Remember everyone sees only part of the picture</w:t>
      </w:r>
    </w:p>
    <w:p w:rsidR="00000000" w:rsidDel="00000000" w:rsidP="00000000" w:rsidRDefault="00000000" w:rsidRPr="00000000" w14:paraId="0000000A">
      <w:pPr>
        <w:pStyle w:val="Heading2"/>
        <w:rPr/>
      </w:pPr>
      <w:r w:rsidDel="00000000" w:rsidR="00000000" w:rsidRPr="00000000">
        <w:rPr>
          <w:rtl w:val="0"/>
        </w:rPr>
        <w:t xml:space="preserve">D. Starting the Conversation</w:t>
      </w:r>
    </w:p>
    <w:p w:rsidR="00000000" w:rsidDel="00000000" w:rsidP="00000000" w:rsidRDefault="00000000" w:rsidRPr="00000000" w14:paraId="0000000B">
      <w:pPr>
        <w:rPr/>
      </w:pPr>
      <w:r w:rsidDel="00000000" w:rsidR="00000000" w:rsidRPr="00000000">
        <w:rPr>
          <w:rtl w:val="0"/>
        </w:rPr>
        <w:t xml:space="preserve">You may begin by saying:</w:t>
        <w:br w:type="textWrapping"/>
        <w:t xml:space="preserve">“Sometimes groups misunderstand each other, and that’s okay.”</w:t>
        <w:br w:type="textWrapping"/>
        <w:t xml:space="preserve">“Today we’re building a bridge between people.”</w:t>
        <w:br w:type="textWrapping"/>
        <w:t xml:space="preserve">“Kind words help us solve problems.”</w:t>
        <w:br w:type="textWrapping"/>
        <w:br w:type="textWrapping"/>
        <w:t xml:space="preserve">Teachers can model a simple example first.</w:t>
      </w:r>
    </w:p>
    <w:p w:rsidR="00000000" w:rsidDel="00000000" w:rsidP="00000000" w:rsidRDefault="00000000" w:rsidRPr="00000000" w14:paraId="0000000C">
      <w:pPr>
        <w:pStyle w:val="Heading2"/>
        <w:rPr/>
      </w:pPr>
      <w:r w:rsidDel="00000000" w:rsidR="00000000" w:rsidRPr="00000000">
        <w:rPr>
          <w:rtl w:val="0"/>
        </w:rPr>
        <w:t xml:space="preserve">E. Choosing a Topic / When to Use</w:t>
      </w:r>
    </w:p>
    <w:p w:rsidR="00000000" w:rsidDel="00000000" w:rsidP="00000000" w:rsidRDefault="00000000" w:rsidRPr="00000000" w14:paraId="0000000D">
      <w:pPr>
        <w:rPr/>
      </w:pPr>
      <w:r w:rsidDel="00000000" w:rsidR="00000000" w:rsidRPr="00000000">
        <w:rPr>
          <w:rtl w:val="0"/>
        </w:rPr>
        <w:t xml:space="preserve">Use Tool 16 when:</w:t>
        <w:br w:type="textWrapping"/>
        <w:t xml:space="preserve">- Two groups have a misunderstanding</w:t>
        <w:br w:type="textWrapping"/>
        <w:t xml:space="preserve">- Students feel unheard</w:t>
        <w:br w:type="textWrapping"/>
        <w:t xml:space="preserve">- Group work feels difficult</w:t>
        <w:br w:type="textWrapping"/>
        <w:t xml:space="preserve">- Cooperation needs improvement</w:t>
        <w:br w:type="textWrapping"/>
        <w:br w:type="textWrapping"/>
        <w:t xml:space="preserve">This tool works best before small problems grow bigger.</w:t>
      </w:r>
    </w:p>
    <w:p w:rsidR="00000000" w:rsidDel="00000000" w:rsidP="00000000" w:rsidRDefault="00000000" w:rsidRPr="00000000" w14:paraId="0000000E">
      <w:pPr>
        <w:pStyle w:val="Heading2"/>
        <w:rPr/>
      </w:pPr>
      <w:r w:rsidDel="00000000" w:rsidR="00000000" w:rsidRPr="00000000">
        <w:rPr>
          <w:rtl w:val="0"/>
        </w:rPr>
        <w:t xml:space="preserve">F. What Happens Next</w:t>
      </w:r>
    </w:p>
    <w:p w:rsidR="00000000" w:rsidDel="00000000" w:rsidP="00000000" w:rsidRDefault="00000000" w:rsidRPr="00000000" w14:paraId="0000000F">
      <w:pPr>
        <w:rPr/>
      </w:pPr>
      <w:r w:rsidDel="00000000" w:rsidR="00000000" w:rsidRPr="00000000">
        <w:rPr>
          <w:rtl w:val="0"/>
        </w:rPr>
        <w:t xml:space="preserve">After completing the tool, students:</w:t>
        <w:br w:type="textWrapping"/>
        <w:t xml:space="preserve">- Understand each other better</w:t>
        <w:br w:type="textWrapping"/>
        <w:t xml:space="preserve">- Feel heard</w:t>
        <w:br w:type="textWrapping"/>
        <w:t xml:space="preserve">- Learn how to explain feelings kindly</w:t>
        <w:br w:type="textWrapping"/>
        <w:br w:type="textWrapping"/>
        <w:t xml:space="preserve">Teachers can guide solutions and praise effort.</w:t>
      </w:r>
    </w:p>
    <w:p w:rsidR="00000000" w:rsidDel="00000000" w:rsidP="00000000" w:rsidRDefault="00000000" w:rsidRPr="00000000" w14:paraId="00000010">
      <w:pPr>
        <w:pStyle w:val="Heading2"/>
        <w:rPr/>
      </w:pPr>
      <w:r w:rsidDel="00000000" w:rsidR="00000000" w:rsidRPr="00000000">
        <w:rPr>
          <w:rtl w:val="0"/>
        </w:rPr>
        <w:t xml:space="preserve">G. Let Their Thinking Branch Out</w:t>
      </w:r>
    </w:p>
    <w:p w:rsidR="00000000" w:rsidDel="00000000" w:rsidP="00000000" w:rsidRDefault="00000000" w:rsidRPr="00000000" w14:paraId="00000011">
      <w:pPr>
        <w:rPr/>
      </w:pPr>
      <w:r w:rsidDel="00000000" w:rsidR="00000000" w:rsidRPr="00000000">
        <w:rPr>
          <w:rtl w:val="0"/>
        </w:rPr>
        <w:t xml:space="preserve">Ask:</w:t>
        <w:br w:type="textWrapping"/>
        <w:t xml:space="preserve">“How might the other group feel?”</w:t>
        <w:br w:type="textWrapping"/>
        <w:t xml:space="preserve">“What questions can we ask?”</w:t>
        <w:br w:type="textWrapping"/>
        <w:t xml:space="preserve">“How can we help next time?”</w:t>
        <w:br w:type="textWrapping"/>
        <w:br w:type="textWrapping"/>
        <w:t xml:space="preserve">This connects to Tools 1, 3, 4, and 13.</w:t>
      </w:r>
    </w:p>
    <w:p w:rsidR="00000000" w:rsidDel="00000000" w:rsidP="00000000" w:rsidRDefault="00000000" w:rsidRPr="00000000" w14:paraId="00000012">
      <w:pPr>
        <w:pStyle w:val="Heading2"/>
        <w:rPr/>
      </w:pPr>
      <w:r w:rsidDel="00000000" w:rsidR="00000000" w:rsidRPr="00000000">
        <w:rPr>
          <w:rtl w:val="0"/>
        </w:rPr>
        <w:t xml:space="preserve">H. Notes &amp; Guidance for Teachers</w:t>
      </w:r>
    </w:p>
    <w:p w:rsidR="00000000" w:rsidDel="00000000" w:rsidP="00000000" w:rsidRDefault="00000000" w:rsidRPr="00000000" w14:paraId="00000013">
      <w:pPr>
        <w:rPr/>
      </w:pPr>
      <w:r w:rsidDel="00000000" w:rsidR="00000000" w:rsidRPr="00000000">
        <w:rPr>
          <w:rtl w:val="0"/>
        </w:rPr>
        <w:t xml:space="preserve">Praise kindness and honesty.</w:t>
        <w:br w:type="textWrapping"/>
        <w:t xml:space="preserve">Do not allow blaming.</w:t>
        <w:br w:type="textWrapping"/>
        <w:t xml:space="preserve">Encourage listening.</w:t>
        <w:br w:type="textWrapping"/>
        <w:t xml:space="preserve">Reinforce that teamwork takes practice.</w:t>
      </w:r>
    </w:p>
    <w:p w:rsidR="00000000" w:rsidDel="00000000" w:rsidP="00000000" w:rsidRDefault="00000000" w:rsidRPr="00000000" w14:paraId="00000014">
      <w:pPr>
        <w:pStyle w:val="Heading2"/>
        <w:rPr/>
      </w:pPr>
      <w:r w:rsidDel="00000000" w:rsidR="00000000" w:rsidRPr="00000000">
        <w:rPr>
          <w:rtl w:val="0"/>
        </w:rPr>
        <w:t xml:space="preserve">Branding</w:t>
      </w:r>
    </w:p>
    <w:p w:rsidR="00000000" w:rsidDel="00000000" w:rsidP="00000000" w:rsidRDefault="00000000" w:rsidRPr="00000000" w14:paraId="00000015">
      <w:pPr>
        <w:rPr/>
      </w:pPr>
      <w:r w:rsidDel="00000000" w:rsidR="00000000" w:rsidRPr="00000000">
        <w:rPr>
          <w:rtl w:val="0"/>
        </w:rPr>
        <w:t xml:space="preserve">ClearMethodIQ = calm, classroom-friendly clarity system.</w:t>
        <w:br w:type="textWrapping"/>
        <w:t xml:space="preserve">Both teach respectful communication.</w:t>
      </w:r>
    </w:p>
    <w:p w:rsidR="00000000" w:rsidDel="00000000" w:rsidP="00000000" w:rsidRDefault="00000000" w:rsidRPr="00000000" w14:paraId="00000016">
      <w:pPr>
        <w:pStyle w:val="Heading2"/>
        <w:rPr/>
      </w:pPr>
      <w:r w:rsidDel="00000000" w:rsidR="00000000" w:rsidRPr="00000000">
        <w:rPr>
          <w:rtl w:val="0"/>
        </w:rPr>
        <w:t xml:space="preserve">GENIUS Tagline</w:t>
      </w:r>
    </w:p>
    <w:p w:rsidR="00000000" w:rsidDel="00000000" w:rsidP="00000000" w:rsidRDefault="00000000" w:rsidRPr="00000000" w14:paraId="00000017">
      <w:pPr>
        <w:rPr/>
      </w:pPr>
      <w:r w:rsidDel="00000000" w:rsidR="00000000" w:rsidRPr="00000000">
        <w:rPr>
          <w:rtl w:val="0"/>
        </w:rPr>
        <w:t xml:space="preserve">Find the GENIUS method for learning anything at:</w:t>
        <w:br w:type="textWrapping"/>
        <w:t xml:space="preserve">www.clearmethodiq.com</w:t>
        <w:br w:type="textWrapping"/>
        <w:t xml:space="preserve">www.idiotmethod.com</w:t>
      </w:r>
    </w:p>
    <w:p w:rsidR="00000000" w:rsidDel="00000000" w:rsidP="00000000" w:rsidRDefault="00000000" w:rsidRPr="00000000" w14:paraId="00000018">
      <w:pPr>
        <w:pStyle w:val="Heading2"/>
        <w:rPr/>
      </w:pPr>
      <w:r w:rsidDel="00000000" w:rsidR="00000000" w:rsidRPr="00000000">
        <w:rPr>
          <w:rtl w:val="0"/>
        </w:rPr>
        <w:t xml:space="preserve">Research Behind This Tool</w:t>
      </w:r>
    </w:p>
    <w:p w:rsidR="00000000" w:rsidDel="00000000" w:rsidP="00000000" w:rsidRDefault="00000000" w:rsidRPr="00000000" w14:paraId="00000019">
      <w:pPr>
        <w:rPr/>
      </w:pPr>
      <w:r w:rsidDel="00000000" w:rsidR="00000000" w:rsidRPr="00000000">
        <w:rPr>
          <w:rtl w:val="0"/>
        </w:rPr>
        <w:t xml:space="preserve">Research shows that perspective sharing and kind communication improve teamwork, reduce conflict, and support emotional growth.</w:t>
        <w:br w:type="textWrapping"/>
        <w:br w:type="textWrapping"/>
        <w:t xml:space="preserve">Ask ChatGPT:</w:t>
        <w:br w:type="textWrapping"/>
        <w:t xml:space="preserve">“Provide research showing how collaborative communication improves learning and teamwork.”</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FTjghh23/YC5lV1jcY474qbdYw==">CgMxLjA4AHIhMUNTRjViUVFEVU96QkF1dWZxLV9ILTVuVW4wbkFlLTA4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