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Instructions-Tool 4 — Clarometry (Ages 13–17)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r>
    </w:p>
    <w:p w:rsidR="00000000" w:rsidDel="00000000" w:rsidP="00000000" w:rsidRDefault="00000000" w:rsidRPr="00000000" w14:paraId="00000004">
      <w:pPr>
        <w:rPr/>
      </w:pPr>
      <w:r w:rsidDel="00000000" w:rsidR="00000000" w:rsidRPr="00000000">
        <w:rPr>
          <w:rtl w:val="0"/>
        </w:rPr>
        <w:t xml:space="preserve">Thank you for supporting teens as they learn to understand their own thinking. Tool #4 — Clarometry (“Name the Fog”) — helps learners ages 13–17 safely identify and describe the type of confusion they are experiencing. Instead of hiding uncertainty, teens learn that confusion is normal, healthy, and the first step toward clarity.</w:t>
      </w:r>
    </w:p>
    <w:p w:rsidR="00000000" w:rsidDel="00000000" w:rsidP="00000000" w:rsidRDefault="00000000" w:rsidRPr="00000000" w14:paraId="00000005">
      <w:pPr>
        <w:rPr>
          <w:b w:val="1"/>
          <w:bCs w:val="1"/>
          <w:color w:val="4f81bd"/>
          <w:sz w:val="28"/>
          <w:szCs w:val="28"/>
        </w:rPr>
      </w:pPr>
      <w:r w:rsidDel="00000000" w:rsidR="00000000" w:rsidRPr="00000000">
        <w:rPr>
          <w:b w:val="1"/>
          <w:bCs w:val="1"/>
          <w:color w:val="4f81bd"/>
          <w:sz w:val="28"/>
          <w:szCs w:val="28"/>
          <w:rtl w:val="0"/>
        </w:rPr>
        <w:t xml:space="preserve">A. WHAT IT IS</w:t>
      </w:r>
    </w:p>
    <w:p w:rsidR="00000000" w:rsidDel="00000000" w:rsidP="00000000" w:rsidRDefault="00000000" w:rsidRPr="00000000" w14:paraId="00000006">
      <w:pPr>
        <w:rPr/>
      </w:pPr>
      <w:r w:rsidDel="00000000" w:rsidR="00000000" w:rsidRPr="00000000">
        <w:rPr>
          <w:rtl w:val="0"/>
        </w:rPr>
        <w:t xml:space="preserve">Clarometry is a worksheet that helps students:</w:t>
      </w:r>
    </w:p>
    <w:p w:rsidR="00000000" w:rsidDel="00000000" w:rsidP="00000000" w:rsidRDefault="00000000" w:rsidRPr="00000000" w14:paraId="00000007">
      <w:pPr>
        <w:rPr/>
      </w:pPr>
      <w:r w:rsidDel="00000000" w:rsidR="00000000" w:rsidRPr="00000000">
        <w:rPr>
          <w:rtl w:val="0"/>
        </w:rPr>
        <w:t xml:space="preserve">• Notice when something feels unclear  </w:t>
      </w:r>
    </w:p>
    <w:p w:rsidR="00000000" w:rsidDel="00000000" w:rsidP="00000000" w:rsidRDefault="00000000" w:rsidRPr="00000000" w14:paraId="00000008">
      <w:pPr>
        <w:rPr/>
      </w:pPr>
      <w:r w:rsidDel="00000000" w:rsidR="00000000" w:rsidRPr="00000000">
        <w:rPr>
          <w:rtl w:val="0"/>
        </w:rPr>
        <w:t xml:space="preserve">• Describe their confusion in simple, honest language  </w:t>
      </w:r>
    </w:p>
    <w:p w:rsidR="00000000" w:rsidDel="00000000" w:rsidP="00000000" w:rsidRDefault="00000000" w:rsidRPr="00000000" w14:paraId="00000009">
      <w:pPr>
        <w:rPr/>
      </w:pPr>
      <w:r w:rsidDel="00000000" w:rsidR="00000000" w:rsidRPr="00000000">
        <w:rPr>
          <w:rtl w:val="0"/>
        </w:rPr>
        <w:t xml:space="preserve">• Identify the “type” of fog (emotion fog, concept fog, step-by-step fog, overload fog)  </w:t>
      </w:r>
    </w:p>
    <w:p w:rsidR="00000000" w:rsidDel="00000000" w:rsidP="00000000" w:rsidRDefault="00000000" w:rsidRPr="00000000" w14:paraId="0000000A">
      <w:pPr>
        <w:rPr/>
      </w:pPr>
      <w:r w:rsidDel="00000000" w:rsidR="00000000" w:rsidRPr="00000000">
        <w:rPr>
          <w:rtl w:val="0"/>
        </w:rPr>
        <w:t xml:space="preserve">• Begin understanding their thinking without pressure  </w:t>
      </w:r>
    </w:p>
    <w:p w:rsidR="00000000" w:rsidDel="00000000" w:rsidP="00000000" w:rsidRDefault="00000000" w:rsidRPr="00000000" w14:paraId="0000000B">
      <w:pPr>
        <w:rPr/>
      </w:pPr>
      <w:r w:rsidDel="00000000" w:rsidR="00000000" w:rsidRPr="00000000">
        <w:rPr>
          <w:rtl w:val="0"/>
        </w:rPr>
        <w:t xml:space="preserve">This worksheet may be paired with the Clarometry Field Guide on the ClearMethodIQ website.</w:t>
      </w:r>
    </w:p>
    <w:p w:rsidR="00000000" w:rsidDel="00000000" w:rsidP="00000000" w:rsidRDefault="00000000" w:rsidRPr="00000000" w14:paraId="0000000C">
      <w:pPr>
        <w:rPr>
          <w:b w:val="1"/>
          <w:bCs w:val="1"/>
          <w:color w:val="4f81bd"/>
          <w:sz w:val="28"/>
          <w:szCs w:val="28"/>
        </w:rPr>
      </w:pPr>
      <w:r w:rsidDel="00000000" w:rsidR="00000000" w:rsidRPr="00000000">
        <w:rPr>
          <w:b w:val="1"/>
          <w:bCs w:val="1"/>
          <w:color w:val="4f81bd"/>
          <w:sz w:val="28"/>
          <w:szCs w:val="28"/>
          <w:rtl w:val="0"/>
        </w:rPr>
        <w:t xml:space="preserve">B. THE GOLDEN RULE — EMOTIONAL SAFETY</w:t>
      </w:r>
    </w:p>
    <w:p w:rsidR="00000000" w:rsidDel="00000000" w:rsidP="00000000" w:rsidRDefault="00000000" w:rsidRPr="00000000" w14:paraId="0000000D">
      <w:pPr>
        <w:rPr/>
      </w:pPr>
      <w:r w:rsidDel="00000000" w:rsidR="00000000" w:rsidRPr="00000000">
        <w:rPr>
          <w:rtl w:val="0"/>
        </w:rPr>
        <w:t xml:space="preserve">Please make this absolutely clear:</w:t>
      </w:r>
    </w:p>
    <w:p w:rsidR="00000000" w:rsidDel="00000000" w:rsidP="00000000" w:rsidRDefault="00000000" w:rsidRPr="00000000" w14:paraId="0000000E">
      <w:pPr>
        <w:rPr/>
      </w:pPr>
      <w:r w:rsidDel="00000000" w:rsidR="00000000" w:rsidRPr="00000000">
        <w:rPr>
          <w:rtl w:val="0"/>
        </w:rPr>
        <w:t xml:space="preserve">• No judgment — confusion is normal.  </w:t>
      </w:r>
    </w:p>
    <w:p w:rsidR="00000000" w:rsidDel="00000000" w:rsidP="00000000" w:rsidRDefault="00000000" w:rsidRPr="00000000" w14:paraId="0000000F">
      <w:pPr>
        <w:rPr/>
      </w:pPr>
      <w:r w:rsidDel="00000000" w:rsidR="00000000" w:rsidRPr="00000000">
        <w:rPr>
          <w:rtl w:val="0"/>
        </w:rPr>
        <w:t xml:space="preserve">• No grading — responses are not “right” or “wrong.”  </w:t>
      </w:r>
    </w:p>
    <w:p w:rsidR="00000000" w:rsidDel="00000000" w:rsidP="00000000" w:rsidRDefault="00000000" w:rsidRPr="00000000" w14:paraId="00000010">
      <w:pPr>
        <w:rPr/>
      </w:pPr>
      <w:r w:rsidDel="00000000" w:rsidR="00000000" w:rsidRPr="00000000">
        <w:rPr>
          <w:rtl w:val="0"/>
        </w:rPr>
        <w:t xml:space="preserve">• No pressure to fix everything — this tool is about noticing, not solving.  </w:t>
      </w:r>
    </w:p>
    <w:p w:rsidR="00000000" w:rsidDel="00000000" w:rsidP="00000000" w:rsidRDefault="00000000" w:rsidRPr="00000000" w14:paraId="00000011">
      <w:pPr>
        <w:rPr/>
      </w:pPr>
      <w:r w:rsidDel="00000000" w:rsidR="00000000" w:rsidRPr="00000000">
        <w:rPr>
          <w:rtl w:val="0"/>
        </w:rPr>
        <w:t xml:space="preserve">• Students must feel safe being honest about what they do not understand.  </w:t>
      </w:r>
    </w:p>
    <w:p w:rsidR="00000000" w:rsidDel="00000000" w:rsidP="00000000" w:rsidRDefault="00000000" w:rsidRPr="00000000" w14:paraId="00000012">
      <w:pPr>
        <w:rPr>
          <w:b w:val="1"/>
          <w:bCs w:val="1"/>
          <w:color w:val="4f81bd"/>
          <w:sz w:val="28"/>
          <w:szCs w:val="28"/>
        </w:rPr>
      </w:pPr>
      <w:r w:rsidDel="00000000" w:rsidR="00000000" w:rsidRPr="00000000">
        <w:rPr>
          <w:b w:val="1"/>
          <w:bCs w:val="1"/>
          <w:color w:val="4f81bd"/>
          <w:sz w:val="28"/>
          <w:szCs w:val="28"/>
          <w:rtl w:val="0"/>
        </w:rPr>
        <w:t xml:space="preserve">C. WHY IT MATTERS</w:t>
      </w:r>
    </w:p>
    <w:p w:rsidR="00000000" w:rsidDel="00000000" w:rsidP="00000000" w:rsidRDefault="00000000" w:rsidRPr="00000000" w14:paraId="00000013">
      <w:pPr>
        <w:rPr/>
      </w:pPr>
      <w:r w:rsidDel="00000000" w:rsidR="00000000" w:rsidRPr="00000000">
        <w:rPr>
          <w:rtl w:val="0"/>
        </w:rPr>
        <w:t xml:space="preserve">Many teens feel embarrassed admitting confusion. Naming the fog helps them:</w:t>
      </w:r>
    </w:p>
    <w:p w:rsidR="00000000" w:rsidDel="00000000" w:rsidP="00000000" w:rsidRDefault="00000000" w:rsidRPr="00000000" w14:paraId="00000014">
      <w:pPr>
        <w:rPr/>
      </w:pPr>
      <w:r w:rsidDel="00000000" w:rsidR="00000000" w:rsidRPr="00000000">
        <w:rPr>
          <w:rtl w:val="0"/>
        </w:rPr>
        <w:t xml:space="preserve">• Reduce stress and shame  </w:t>
      </w:r>
    </w:p>
    <w:p w:rsidR="00000000" w:rsidDel="00000000" w:rsidP="00000000" w:rsidRDefault="00000000" w:rsidRPr="00000000" w14:paraId="00000015">
      <w:pPr>
        <w:rPr/>
      </w:pPr>
      <w:r w:rsidDel="00000000" w:rsidR="00000000" w:rsidRPr="00000000">
        <w:rPr>
          <w:rtl w:val="0"/>
        </w:rPr>
        <w:t xml:space="preserve">• Understand the kind of support they need  </w:t>
      </w:r>
    </w:p>
    <w:p w:rsidR="00000000" w:rsidDel="00000000" w:rsidP="00000000" w:rsidRDefault="00000000" w:rsidRPr="00000000" w14:paraId="00000016">
      <w:pPr>
        <w:rPr/>
      </w:pPr>
      <w:r w:rsidDel="00000000" w:rsidR="00000000" w:rsidRPr="00000000">
        <w:rPr>
          <w:rtl w:val="0"/>
        </w:rPr>
        <w:t xml:space="preserve">• Build emotional regulation  </w:t>
      </w:r>
    </w:p>
    <w:p w:rsidR="00000000" w:rsidDel="00000000" w:rsidP="00000000" w:rsidRDefault="00000000" w:rsidRPr="00000000" w14:paraId="00000017">
      <w:pPr>
        <w:rPr/>
      </w:pPr>
      <w:r w:rsidDel="00000000" w:rsidR="00000000" w:rsidRPr="00000000">
        <w:rPr>
          <w:rtl w:val="0"/>
        </w:rPr>
        <w:t xml:space="preserve">• Improve their comprehension  </w:t>
      </w:r>
    </w:p>
    <w:p w:rsidR="00000000" w:rsidDel="00000000" w:rsidP="00000000" w:rsidRDefault="00000000" w:rsidRPr="00000000" w14:paraId="00000018">
      <w:pPr>
        <w:rPr/>
      </w:pPr>
      <w:r w:rsidDel="00000000" w:rsidR="00000000" w:rsidRPr="00000000">
        <w:rPr>
          <w:rtl w:val="0"/>
        </w:rPr>
        <w:t xml:space="preserve">• Build confidence as learners  </w:t>
      </w:r>
    </w:p>
    <w:p w:rsidR="00000000" w:rsidDel="00000000" w:rsidP="00000000" w:rsidRDefault="00000000" w:rsidRPr="00000000" w14:paraId="00000019">
      <w:pPr>
        <w:rPr/>
      </w:pPr>
      <w:r w:rsidDel="00000000" w:rsidR="00000000" w:rsidRPr="00000000">
        <w:rPr>
          <w:rtl w:val="0"/>
        </w:rPr>
        <w:t xml:space="preserve">Research shows that identifying confusion improves problem-solving and reduces anxiety.</w:t>
      </w:r>
    </w:p>
    <w:p w:rsidR="00000000" w:rsidDel="00000000" w:rsidP="00000000" w:rsidRDefault="00000000" w:rsidRPr="00000000" w14:paraId="0000001A">
      <w:pPr>
        <w:rPr>
          <w:b w:val="1"/>
          <w:bCs w:val="1"/>
          <w:color w:val="4f81bd"/>
          <w:sz w:val="28"/>
          <w:szCs w:val="28"/>
        </w:rPr>
      </w:pPr>
      <w:r w:rsidDel="00000000" w:rsidR="00000000" w:rsidRPr="00000000">
        <w:rPr>
          <w:b w:val="1"/>
          <w:bCs w:val="1"/>
          <w:color w:val="4f81bd"/>
          <w:sz w:val="28"/>
          <w:szCs w:val="28"/>
          <w:rtl w:val="0"/>
        </w:rPr>
        <w:t xml:space="preserve">D. HOW TO START THE ACTIVITY</w:t>
      </w:r>
    </w:p>
    <w:p w:rsidR="00000000" w:rsidDel="00000000" w:rsidP="00000000" w:rsidRDefault="00000000" w:rsidRPr="00000000" w14:paraId="0000001B">
      <w:pPr>
        <w:rPr/>
      </w:pPr>
      <w:r w:rsidDel="00000000" w:rsidR="00000000" w:rsidRPr="00000000">
        <w:rPr>
          <w:rtl w:val="0"/>
        </w:rPr>
        <w:t xml:space="preserve">Begin with reflective prompts such as:</w:t>
      </w:r>
    </w:p>
    <w:p w:rsidR="00000000" w:rsidDel="00000000" w:rsidP="00000000" w:rsidRDefault="00000000" w:rsidRPr="00000000" w14:paraId="0000001C">
      <w:pPr>
        <w:rPr/>
      </w:pPr>
      <w:r w:rsidDel="00000000" w:rsidR="00000000" w:rsidRPr="00000000">
        <w:rPr>
          <w:rtl w:val="0"/>
        </w:rPr>
        <w:t xml:space="preserve">• “Which part of today’s lesson felt foggy or unclear?”  </w:t>
      </w:r>
    </w:p>
    <w:p w:rsidR="00000000" w:rsidDel="00000000" w:rsidP="00000000" w:rsidRDefault="00000000" w:rsidRPr="00000000" w14:paraId="0000001D">
      <w:pPr>
        <w:rPr/>
      </w:pPr>
      <w:r w:rsidDel="00000000" w:rsidR="00000000" w:rsidRPr="00000000">
        <w:rPr>
          <w:rtl w:val="0"/>
        </w:rPr>
        <w:t xml:space="preserve">• “What kind of fog did you notice — emotional fog, confusion fog, or overload fog?”  </w:t>
      </w:r>
    </w:p>
    <w:p w:rsidR="00000000" w:rsidDel="00000000" w:rsidP="00000000" w:rsidRDefault="00000000" w:rsidRPr="00000000" w14:paraId="0000001E">
      <w:pPr>
        <w:rPr/>
      </w:pPr>
      <w:r w:rsidDel="00000000" w:rsidR="00000000" w:rsidRPr="00000000">
        <w:rPr>
          <w:rtl w:val="0"/>
        </w:rPr>
        <w:t xml:space="preserve">• “Where did your thinking get stuck?”  </w:t>
      </w:r>
    </w:p>
    <w:p w:rsidR="00000000" w:rsidDel="00000000" w:rsidP="00000000" w:rsidRDefault="00000000" w:rsidRPr="00000000" w14:paraId="0000001F">
      <w:pPr>
        <w:rPr/>
      </w:pPr>
      <w:r w:rsidDel="00000000" w:rsidR="00000000" w:rsidRPr="00000000">
        <w:rPr>
          <w:rtl w:val="0"/>
        </w:rPr>
        <w:t xml:space="preserve">You may model vulnerability by sharing your own fog:</w:t>
      </w:r>
    </w:p>
    <w:p w:rsidR="00000000" w:rsidDel="00000000" w:rsidP="00000000" w:rsidRDefault="00000000" w:rsidRPr="00000000" w14:paraId="00000020">
      <w:pPr>
        <w:rPr/>
      </w:pPr>
      <w:r w:rsidDel="00000000" w:rsidR="00000000" w:rsidRPr="00000000">
        <w:rPr>
          <w:rtl w:val="0"/>
        </w:rPr>
        <w:t xml:space="preserve">“My fog today was when…”</w:t>
      </w:r>
    </w:p>
    <w:p w:rsidR="00000000" w:rsidDel="00000000" w:rsidP="00000000" w:rsidRDefault="00000000" w:rsidRPr="00000000" w14:paraId="00000021">
      <w:pPr>
        <w:rPr>
          <w:b w:val="1"/>
          <w:bCs w:val="1"/>
          <w:color w:val="4f81bd"/>
          <w:sz w:val="28"/>
          <w:szCs w:val="28"/>
        </w:rPr>
      </w:pPr>
      <w:r w:rsidDel="00000000" w:rsidR="00000000" w:rsidRPr="00000000">
        <w:rPr>
          <w:b w:val="1"/>
          <w:bCs w:val="1"/>
          <w:color w:val="4f81bd"/>
          <w:sz w:val="28"/>
          <w:szCs w:val="28"/>
          <w:rtl w:val="0"/>
        </w:rPr>
        <w:t xml:space="preserve">E. PROMPTS TEENS CAN USE</w:t>
      </w:r>
    </w:p>
    <w:p w:rsidR="00000000" w:rsidDel="00000000" w:rsidP="00000000" w:rsidRDefault="00000000" w:rsidRPr="00000000" w14:paraId="00000022">
      <w:pPr>
        <w:rPr/>
      </w:pPr>
      <w:r w:rsidDel="00000000" w:rsidR="00000000" w:rsidRPr="00000000">
        <w:rPr>
          <w:rtl w:val="0"/>
        </w:rPr>
        <w:t xml:space="preserve">These sentence starters help students express fog:</w:t>
      </w:r>
    </w:p>
    <w:p w:rsidR="00000000" w:rsidDel="00000000" w:rsidP="00000000" w:rsidRDefault="00000000" w:rsidRPr="00000000" w14:paraId="00000023">
      <w:pPr>
        <w:rPr/>
      </w:pPr>
      <w:r w:rsidDel="00000000" w:rsidR="00000000" w:rsidRPr="00000000">
        <w:rPr>
          <w:rtl w:val="0"/>
        </w:rPr>
        <w:t xml:space="preserve">• “My fog sounds like…”  </w:t>
      </w:r>
    </w:p>
    <w:p w:rsidR="00000000" w:rsidDel="00000000" w:rsidP="00000000" w:rsidRDefault="00000000" w:rsidRPr="00000000" w14:paraId="00000024">
      <w:pPr>
        <w:rPr/>
      </w:pPr>
      <w:r w:rsidDel="00000000" w:rsidR="00000000" w:rsidRPr="00000000">
        <w:rPr>
          <w:rtl w:val="0"/>
        </w:rPr>
        <w:t xml:space="preserve">• “This was confusing because…”  </w:t>
      </w:r>
    </w:p>
    <w:p w:rsidR="00000000" w:rsidDel="00000000" w:rsidP="00000000" w:rsidRDefault="00000000" w:rsidRPr="00000000" w14:paraId="00000025">
      <w:pPr>
        <w:rPr/>
      </w:pPr>
      <w:r w:rsidDel="00000000" w:rsidR="00000000" w:rsidRPr="00000000">
        <w:rPr>
          <w:rtl w:val="0"/>
        </w:rPr>
        <w:t xml:space="preserve">• “I’m unsure whether…”  </w:t>
      </w:r>
    </w:p>
    <w:p w:rsidR="00000000" w:rsidDel="00000000" w:rsidP="00000000" w:rsidRDefault="00000000" w:rsidRPr="00000000" w14:paraId="00000026">
      <w:pPr>
        <w:rPr/>
      </w:pPr>
      <w:r w:rsidDel="00000000" w:rsidR="00000000" w:rsidRPr="00000000">
        <w:rPr>
          <w:rtl w:val="0"/>
        </w:rPr>
        <w:t xml:space="preserve">• “This part felt overwhelming because…”  </w:t>
      </w:r>
    </w:p>
    <w:p w:rsidR="00000000" w:rsidDel="00000000" w:rsidP="00000000" w:rsidRDefault="00000000" w:rsidRPr="00000000" w14:paraId="00000027">
      <w:pPr>
        <w:rPr/>
      </w:pPr>
      <w:r w:rsidDel="00000000" w:rsidR="00000000" w:rsidRPr="00000000">
        <w:rPr>
          <w:rtl w:val="0"/>
        </w:rPr>
        <w:t xml:space="preserve">• “I don’t understand yet because…”  </w:t>
      </w:r>
    </w:p>
    <w:p w:rsidR="00000000" w:rsidDel="00000000" w:rsidP="00000000" w:rsidRDefault="00000000" w:rsidRPr="00000000" w14:paraId="00000028">
      <w:pPr>
        <w:rPr/>
      </w:pPr>
      <w:r w:rsidDel="00000000" w:rsidR="00000000" w:rsidRPr="00000000">
        <w:rPr>
          <w:rtl w:val="0"/>
        </w:rPr>
        <w:t xml:space="preserve">Encourage expressive, honest, even creative descriptions.</w:t>
      </w:r>
    </w:p>
    <w:p w:rsidR="00000000" w:rsidDel="00000000" w:rsidP="00000000" w:rsidRDefault="00000000" w:rsidRPr="00000000" w14:paraId="00000029">
      <w:pPr>
        <w:rPr>
          <w:b w:val="1"/>
          <w:bCs w:val="1"/>
          <w:color w:val="4f81bd"/>
          <w:sz w:val="28"/>
          <w:szCs w:val="28"/>
        </w:rPr>
      </w:pPr>
      <w:r w:rsidDel="00000000" w:rsidR="00000000" w:rsidRPr="00000000">
        <w:rPr>
          <w:b w:val="1"/>
          <w:bCs w:val="1"/>
          <w:color w:val="4f81bd"/>
          <w:sz w:val="28"/>
          <w:szCs w:val="28"/>
          <w:rtl w:val="0"/>
        </w:rPr>
        <w:t xml:space="preserve">F. NORMALIZING CONFUSION</w:t>
      </w:r>
    </w:p>
    <w:p w:rsidR="00000000" w:rsidDel="00000000" w:rsidP="00000000" w:rsidRDefault="00000000" w:rsidRPr="00000000" w14:paraId="0000002A">
      <w:pPr>
        <w:rPr/>
      </w:pPr>
      <w:r w:rsidDel="00000000" w:rsidR="00000000" w:rsidRPr="00000000">
        <w:rPr>
          <w:rtl w:val="0"/>
        </w:rPr>
        <w:t xml:space="preserve">Help students understand:</w:t>
      </w:r>
    </w:p>
    <w:p w:rsidR="00000000" w:rsidDel="00000000" w:rsidP="00000000" w:rsidRDefault="00000000" w:rsidRPr="00000000" w14:paraId="0000002B">
      <w:pPr>
        <w:rPr/>
      </w:pPr>
      <w:r w:rsidDel="00000000" w:rsidR="00000000" w:rsidRPr="00000000">
        <w:rPr>
          <w:rtl w:val="0"/>
        </w:rPr>
        <w:t xml:space="preserve">• Confusion is not failure — it is progress.  </w:t>
      </w:r>
    </w:p>
    <w:p w:rsidR="00000000" w:rsidDel="00000000" w:rsidP="00000000" w:rsidRDefault="00000000" w:rsidRPr="00000000" w14:paraId="0000002C">
      <w:pPr>
        <w:rPr/>
      </w:pPr>
      <w:r w:rsidDel="00000000" w:rsidR="00000000" w:rsidRPr="00000000">
        <w:rPr>
          <w:rtl w:val="0"/>
        </w:rPr>
        <w:t xml:space="preserve">• Fog means the brain is actively learning.  </w:t>
      </w:r>
    </w:p>
    <w:p w:rsidR="00000000" w:rsidDel="00000000" w:rsidP="00000000" w:rsidRDefault="00000000" w:rsidRPr="00000000" w14:paraId="0000002D">
      <w:pPr>
        <w:rPr/>
      </w:pPr>
      <w:r w:rsidDel="00000000" w:rsidR="00000000" w:rsidRPr="00000000">
        <w:rPr>
          <w:rtl w:val="0"/>
        </w:rPr>
        <w:t xml:space="preserve">• Everyone gets stuck sometimes — including adults.  </w:t>
      </w:r>
    </w:p>
    <w:p w:rsidR="00000000" w:rsidDel="00000000" w:rsidP="00000000" w:rsidRDefault="00000000" w:rsidRPr="00000000" w14:paraId="0000002E">
      <w:pPr>
        <w:rPr/>
      </w:pPr>
      <w:r w:rsidDel="00000000" w:rsidR="00000000" w:rsidRPr="00000000">
        <w:rPr>
          <w:rtl w:val="0"/>
        </w:rPr>
        <w:t xml:space="preserve">• Naming confusion reduces fear and increases clarity.  </w:t>
      </w:r>
    </w:p>
    <w:p w:rsidR="00000000" w:rsidDel="00000000" w:rsidP="00000000" w:rsidRDefault="00000000" w:rsidRPr="00000000" w14:paraId="0000002F">
      <w:pPr>
        <w:rPr/>
      </w:pPr>
      <w:r w:rsidDel="00000000" w:rsidR="00000000" w:rsidRPr="00000000">
        <w:rPr>
          <w:rtl w:val="0"/>
        </w:rPr>
        <w:t xml:space="preserve">Create a classroom environment where fog is safe, expected, and welcome.</w:t>
      </w:r>
    </w:p>
    <w:p w:rsidR="00000000" w:rsidDel="00000000" w:rsidP="00000000" w:rsidRDefault="00000000" w:rsidRPr="00000000" w14:paraId="00000030">
      <w:pPr>
        <w:rPr>
          <w:b w:val="1"/>
          <w:bCs w:val="1"/>
          <w:color w:val="4f81bd"/>
          <w:sz w:val="28"/>
          <w:szCs w:val="28"/>
        </w:rPr>
      </w:pPr>
      <w:r w:rsidDel="00000000" w:rsidR="00000000" w:rsidRPr="00000000">
        <w:rPr>
          <w:b w:val="1"/>
          <w:bCs w:val="1"/>
          <w:color w:val="4f81bd"/>
          <w:sz w:val="28"/>
          <w:szCs w:val="28"/>
          <w:rtl w:val="0"/>
        </w:rPr>
        <w:t xml:space="preserve">G. CLASS DISCUSSION IDEAS</w:t>
      </w:r>
    </w:p>
    <w:p w:rsidR="00000000" w:rsidDel="00000000" w:rsidP="00000000" w:rsidRDefault="00000000" w:rsidRPr="00000000" w14:paraId="00000031">
      <w:pPr>
        <w:rPr/>
      </w:pPr>
      <w:r w:rsidDel="00000000" w:rsidR="00000000" w:rsidRPr="00000000">
        <w:rPr>
          <w:rtl w:val="0"/>
        </w:rPr>
        <w:t xml:space="preserve">Try:</w:t>
      </w:r>
    </w:p>
    <w:p w:rsidR="00000000" w:rsidDel="00000000" w:rsidP="00000000" w:rsidRDefault="00000000" w:rsidRPr="00000000" w14:paraId="00000032">
      <w:pPr>
        <w:rPr/>
      </w:pPr>
      <w:r w:rsidDel="00000000" w:rsidR="00000000" w:rsidRPr="00000000">
        <w:rPr>
          <w:rtl w:val="0"/>
        </w:rPr>
        <w:t xml:space="preserve">• Fog journaling time  </w:t>
      </w:r>
    </w:p>
    <w:p w:rsidR="00000000" w:rsidDel="00000000" w:rsidP="00000000" w:rsidRDefault="00000000" w:rsidRPr="00000000" w14:paraId="00000033">
      <w:pPr>
        <w:rPr/>
      </w:pPr>
      <w:r w:rsidDel="00000000" w:rsidR="00000000" w:rsidRPr="00000000">
        <w:rPr>
          <w:rtl w:val="0"/>
        </w:rPr>
        <w:t xml:space="preserve">• Sharing fog moments (optional)  </w:t>
      </w:r>
    </w:p>
    <w:p w:rsidR="00000000" w:rsidDel="00000000" w:rsidP="00000000" w:rsidRDefault="00000000" w:rsidRPr="00000000" w14:paraId="00000034">
      <w:pPr>
        <w:rPr/>
      </w:pPr>
      <w:r w:rsidDel="00000000" w:rsidR="00000000" w:rsidRPr="00000000">
        <w:rPr>
          <w:rtl w:val="0"/>
        </w:rPr>
        <w:t xml:space="preserve">• Identifying common fog types  </w:t>
      </w:r>
    </w:p>
    <w:p w:rsidR="00000000" w:rsidDel="00000000" w:rsidP="00000000" w:rsidRDefault="00000000" w:rsidRPr="00000000" w14:paraId="00000035">
      <w:pPr>
        <w:rPr/>
      </w:pPr>
      <w:r w:rsidDel="00000000" w:rsidR="00000000" w:rsidRPr="00000000">
        <w:rPr>
          <w:rtl w:val="0"/>
        </w:rPr>
        <w:t xml:space="preserve">• Asking “What usually helps clear your fog?”  </w:t>
      </w:r>
    </w:p>
    <w:p w:rsidR="00000000" w:rsidDel="00000000" w:rsidP="00000000" w:rsidRDefault="00000000" w:rsidRPr="00000000" w14:paraId="00000036">
      <w:pPr>
        <w:rPr/>
      </w:pPr>
      <w:r w:rsidDel="00000000" w:rsidR="00000000" w:rsidRPr="00000000">
        <w:rPr>
          <w:rtl w:val="0"/>
        </w:rPr>
        <w:t xml:space="preserve">• Group reflection: “Fog I noticed today was…”  </w:t>
      </w:r>
    </w:p>
    <w:p w:rsidR="00000000" w:rsidDel="00000000" w:rsidP="00000000" w:rsidRDefault="00000000" w:rsidRPr="00000000" w14:paraId="00000037">
      <w:pPr>
        <w:rPr/>
      </w:pPr>
      <w:r w:rsidDel="00000000" w:rsidR="00000000" w:rsidRPr="00000000">
        <w:rPr>
          <w:rtl w:val="0"/>
        </w:rPr>
        <w:t xml:space="preserve">Keep discussion optional, private when needed, and respectful.</w:t>
      </w:r>
    </w:p>
    <w:p w:rsidR="00000000" w:rsidDel="00000000" w:rsidP="00000000" w:rsidRDefault="00000000" w:rsidRPr="00000000" w14:paraId="00000038">
      <w:pPr>
        <w:rPr>
          <w:b w:val="1"/>
          <w:bCs w:val="1"/>
          <w:color w:val="4f81bd"/>
          <w:sz w:val="28"/>
          <w:szCs w:val="28"/>
        </w:rPr>
      </w:pPr>
      <w:r w:rsidDel="00000000" w:rsidR="00000000" w:rsidRPr="00000000">
        <w:rPr>
          <w:b w:val="1"/>
          <w:bCs w:val="1"/>
          <w:color w:val="4f81bd"/>
          <w:sz w:val="28"/>
          <w:szCs w:val="28"/>
          <w:rtl w:val="0"/>
        </w:rPr>
        <w:t xml:space="preserve">H. TEACHER NOTES &amp; GUIDANCE</w:t>
      </w:r>
    </w:p>
    <w:p w:rsidR="00000000" w:rsidDel="00000000" w:rsidP="00000000" w:rsidRDefault="00000000" w:rsidRPr="00000000" w14:paraId="00000039">
      <w:pPr>
        <w:rPr/>
      </w:pPr>
      <w:r w:rsidDel="00000000" w:rsidR="00000000" w:rsidRPr="00000000">
        <w:rPr>
          <w:rtl w:val="0"/>
        </w:rPr>
        <w:t xml:space="preserve">• Model your own confusion proudly — it normalizes honesty.  </w:t>
      </w:r>
    </w:p>
    <w:p w:rsidR="00000000" w:rsidDel="00000000" w:rsidP="00000000" w:rsidRDefault="00000000" w:rsidRPr="00000000" w14:paraId="0000003A">
      <w:pPr>
        <w:rPr/>
      </w:pPr>
      <w:r w:rsidDel="00000000" w:rsidR="00000000" w:rsidRPr="00000000">
        <w:rPr>
          <w:rtl w:val="0"/>
        </w:rPr>
        <w:t xml:space="preserve">• Praise courage, not perfection.  </w:t>
      </w:r>
    </w:p>
    <w:p w:rsidR="00000000" w:rsidDel="00000000" w:rsidP="00000000" w:rsidRDefault="00000000" w:rsidRPr="00000000" w14:paraId="0000003B">
      <w:pPr>
        <w:rPr/>
      </w:pPr>
      <w:r w:rsidDel="00000000" w:rsidR="00000000" w:rsidRPr="00000000">
        <w:rPr>
          <w:rtl w:val="0"/>
        </w:rPr>
        <w:t xml:space="preserve">• Avoid correcting fog descriptions — this activity is about awareness.  </w:t>
      </w:r>
    </w:p>
    <w:p w:rsidR="00000000" w:rsidDel="00000000" w:rsidP="00000000" w:rsidRDefault="00000000" w:rsidRPr="00000000" w14:paraId="0000003C">
      <w:pPr>
        <w:rPr/>
      </w:pPr>
      <w:r w:rsidDel="00000000" w:rsidR="00000000" w:rsidRPr="00000000">
        <w:rPr>
          <w:rtl w:val="0"/>
        </w:rPr>
        <w:t xml:space="preserve">• Keep the tone calm, gentle, and shame-free.  </w:t>
      </w:r>
    </w:p>
    <w:p w:rsidR="00000000" w:rsidDel="00000000" w:rsidP="00000000" w:rsidRDefault="00000000" w:rsidRPr="00000000" w14:paraId="0000003D">
      <w:pPr>
        <w:rPr/>
      </w:pPr>
      <w:r w:rsidDel="00000000" w:rsidR="00000000" w:rsidRPr="00000000">
        <w:rPr>
          <w:rtl w:val="0"/>
        </w:rPr>
        <w:t xml:space="preserve">• Remind students: “Naming the fog is the first step toward clarity.”  </w:t>
      </w:r>
    </w:p>
    <w:p w:rsidR="00000000" w:rsidDel="00000000" w:rsidP="00000000" w:rsidRDefault="00000000" w:rsidRPr="00000000" w14:paraId="0000003E">
      <w:pPr>
        <w:rPr>
          <w:b w:val="1"/>
          <w:bCs w:val="1"/>
          <w:color w:val="4f81bd"/>
          <w:sz w:val="28"/>
          <w:szCs w:val="28"/>
        </w:rPr>
      </w:pPr>
      <w:r w:rsidDel="00000000" w:rsidR="00000000" w:rsidRPr="00000000">
        <w:rPr>
          <w:b w:val="1"/>
          <w:bCs w:val="1"/>
          <w:color w:val="4f81bd"/>
          <w:sz w:val="28"/>
          <w:szCs w:val="28"/>
          <w:rtl w:val="0"/>
        </w:rPr>
        <w:t xml:space="preserve">ABOUT CLEARMETHODIQ</w:t>
      </w:r>
    </w:p>
    <w:p w:rsidR="00000000" w:rsidDel="00000000" w:rsidP="00000000" w:rsidRDefault="00000000" w:rsidRPr="00000000" w14:paraId="0000003F">
      <w:pPr>
        <w:rPr/>
      </w:pPr>
      <w:r w:rsidDel="00000000" w:rsidR="00000000" w:rsidRPr="00000000">
        <w:rPr>
          <w:rtl w:val="0"/>
        </w:rPr>
        <w:t xml:space="preserve">ClearMethodIQ teaches learners to explore confusion with curiosity instead of shame. It gently guides them from fog to clarity with simple, structured tools.</w:t>
      </w:r>
    </w:p>
    <w:p w:rsidR="00000000" w:rsidDel="00000000" w:rsidP="00000000" w:rsidRDefault="00000000" w:rsidRPr="00000000" w14:paraId="00000040">
      <w:pPr>
        <w:rPr/>
      </w:pPr>
      <w:r w:rsidDel="00000000" w:rsidR="00000000" w:rsidRPr="00000000">
        <w:rPr>
          <w:rtl w:val="0"/>
        </w:rPr>
        <w:t xml:space="preserve">FIND THE GENIUS METHOD</w:t>
      </w:r>
    </w:p>
    <w:p w:rsidR="00000000" w:rsidDel="00000000" w:rsidP="00000000" w:rsidRDefault="00000000" w:rsidRPr="00000000" w14:paraId="00000041">
      <w:pPr>
        <w:rPr/>
      </w:pPr>
      <w:r w:rsidDel="00000000" w:rsidR="00000000" w:rsidRPr="00000000">
        <w:rPr>
          <w:rtl w:val="0"/>
        </w:rPr>
        <w:t xml:space="preserve">Explore the GENIUS clarity steps at www.clearmethodiq.com</w:t>
      </w:r>
    </w:p>
    <w:p w:rsidR="00000000" w:rsidDel="00000000" w:rsidP="00000000" w:rsidRDefault="00000000" w:rsidRPr="00000000" w14:paraId="00000042">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43">
      <w:pPr>
        <w:rPr/>
      </w:pPr>
      <w:r w:rsidDel="00000000" w:rsidR="00000000" w:rsidRPr="00000000">
        <w:rPr>
          <w:rtl w:val="0"/>
        </w:rPr>
        <w:t xml:space="preserve">1. D’Mello &amp; Graesser — Identifying confusion leads to deeper engagement and stronger learning.  </w:t>
      </w:r>
    </w:p>
    <w:p w:rsidR="00000000" w:rsidDel="00000000" w:rsidP="00000000" w:rsidRDefault="00000000" w:rsidRPr="00000000" w14:paraId="00000044">
      <w:pPr>
        <w:rPr/>
      </w:pPr>
      <w:r w:rsidDel="00000000" w:rsidR="00000000" w:rsidRPr="00000000">
        <w:rPr>
          <w:rtl w:val="0"/>
        </w:rPr>
        <w:t xml:space="preserve">2. Pekrun — Naming emotions such as confusion improves emotional regulation and academic performance.  </w:t>
      </w:r>
    </w:p>
    <w:p w:rsidR="00000000" w:rsidDel="00000000" w:rsidP="00000000" w:rsidRDefault="00000000" w:rsidRPr="00000000" w14:paraId="00000045">
      <w:pPr>
        <w:rPr/>
      </w:pPr>
      <w:r w:rsidDel="00000000" w:rsidR="00000000" w:rsidRPr="00000000">
        <w:rPr>
          <w:rtl w:val="0"/>
        </w:rPr>
        <w:t xml:space="preserve">3. Flavell — Metacognitive awareness helps students understand and manage their thinking.  </w:t>
      </w:r>
    </w:p>
    <w:p w:rsidR="00000000" w:rsidDel="00000000" w:rsidP="00000000" w:rsidRDefault="00000000" w:rsidRPr="00000000" w14:paraId="00000046">
      <w:pPr>
        <w:rPr/>
      </w:pPr>
      <w:r w:rsidDel="00000000" w:rsidR="00000000" w:rsidRPr="00000000">
        <w:rPr>
          <w:rtl w:val="0"/>
        </w:rPr>
        <w:t xml:space="preserve">4. Izard — Labeling emotions reduces anxiety and improves problem-solving skills.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nDhPhY7Wo8DBiignCUcpzCAAiQ==">CgMxLjA4AHIhMVBUd0RfdDBGaHVTMkpQQ0ZSX2RJaTBXQTMyZ1FfTm9w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