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Instructions – Tool #17: Impossible Made Simple-Entrepreneur Version  ClearMethodIQ</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Entrepreneur,</w:t>
        <w:br w:type="textWrapping"/>
        <w:br w:type="textWrapping"/>
        <w:t xml:space="preserve">Tool #17 — Impossible Made Simple is a mindset and clarity tool designed specifically for entrepreneurs who regularly face ideas, markets, technologies, or challenges that feel overwhelming or impossible. Entrepreneurship is built on navigating the unknown, and this tool teaches how to calmly break down big, intimidating problems into clear, manageable understanding.</w:t>
        <w:br w:type="textWrapping"/>
        <w:br w:type="textWrapping"/>
      </w:r>
      <w:r w:rsidDel="00000000" w:rsidR="00000000" w:rsidRPr="00000000">
        <w:rPr>
          <w:b w:val="1"/>
          <w:bCs w:val="1"/>
          <w:color w:val="4f81bd"/>
          <w:sz w:val="26"/>
          <w:szCs w:val="26"/>
          <w:rtl w:val="0"/>
        </w:rPr>
        <w:t xml:space="preserve">A. What This Tool Is</w:t>
      </w:r>
      <w:r w:rsidDel="00000000" w:rsidR="00000000" w:rsidRPr="00000000">
        <w:rPr>
          <w:rtl w:val="0"/>
        </w:rPr>
        <w:br w:type="textWrapping"/>
        <w:t xml:space="preserve">Tool 17 guides entrepreneurs through turning something that feels “impossible” into something understandable.</w:t>
        <w:br w:type="textWrapping"/>
        <w:t xml:space="preserve">It uses five simple steps:</w:t>
        <w:br w:type="textWrapping"/>
        <w:t xml:space="preserve">1. Choose a business topic, idea, or challenge that feels overwhelming</w:t>
        <w:br w:type="textWrapping"/>
        <w:t xml:space="preserve">2. Brain-dump everything you know or wonder about it</w:t>
        <w:br w:type="textWrapping"/>
        <w:t xml:space="preserve">3. Identify the deepest point of confusion</w:t>
        <w:br w:type="textWrapping"/>
        <w:t xml:space="preserve">4. Do a small amount of guided research</w:t>
        <w:br w:type="textWrapping"/>
        <w:t xml:space="preserve">5. Explain the idea simply, in your own words</w:t>
        <w:br w:type="textWrapping"/>
        <w:br w:type="textWrapping"/>
        <w:t xml:space="preserve">The tool is available as a printable worksheet and a Google Form.</w:t>
        <w:br w:type="textWrapping"/>
        <w:br w:type="textWrapping"/>
      </w:r>
      <w:r w:rsidDel="00000000" w:rsidR="00000000" w:rsidRPr="00000000">
        <w:rPr>
          <w:b w:val="1"/>
          <w:bCs w:val="1"/>
          <w:color w:val="4f81bd"/>
          <w:sz w:val="24"/>
          <w:szCs w:val="24"/>
          <w:rtl w:val="0"/>
        </w:rPr>
        <w:t xml:space="preserve">B. Purpose of the Tool</w:t>
      </w:r>
      <w:r w:rsidDel="00000000" w:rsidR="00000000" w:rsidRPr="00000000">
        <w:rPr>
          <w:rtl w:val="0"/>
        </w:rPr>
        <w:br w:type="textWrapping"/>
        <w:t xml:space="preserve">This tool exists to help entrepreneurs:</w:t>
        <w:br w:type="textWrapping"/>
        <w:t xml:space="preserve">• Face intimidating ideas without avoidance</w:t>
        <w:br w:type="textWrapping"/>
        <w:t xml:space="preserve">• Break down complexity calmly</w:t>
        <w:br w:type="textWrapping"/>
        <w:t xml:space="preserve">• Reduce fear and shame around not knowing</w:t>
        <w:br w:type="textWrapping"/>
        <w:t xml:space="preserve">• Build confidence when entering new territory</w:t>
        <w:br w:type="textWrapping"/>
        <w:t xml:space="preserve">• Learn how experts actually think</w:t>
        <w:br w:type="textWrapping"/>
        <w:t xml:space="preserve">• Strengthen their ability to explain ideas clearly</w:t>
        <w:br w:type="textWrapping"/>
        <w:br w:type="textWrapping"/>
        <w:t xml:space="preserve">It reinforces a core entrepreneurial truth:</w:t>
        <w:br w:type="textWrapping"/>
        <w:t xml:space="preserve">Every expert was once a beginner.</w:t>
        <w:br w:type="textWrapping"/>
        <w:br w:type="textWrapping"/>
      </w:r>
      <w:r w:rsidDel="00000000" w:rsidR="00000000" w:rsidRPr="00000000">
        <w:rPr>
          <w:b w:val="1"/>
          <w:bCs w:val="1"/>
          <w:color w:val="4f81bd"/>
          <w:sz w:val="26"/>
          <w:szCs w:val="26"/>
          <w:rtl w:val="0"/>
        </w:rPr>
        <w:t xml:space="preserve">C. The Golden Rule</w:t>
      </w:r>
      <w:r w:rsidDel="00000000" w:rsidR="00000000" w:rsidRPr="00000000">
        <w:rPr>
          <w:rtl w:val="0"/>
        </w:rPr>
        <w:br w:type="textWrapping"/>
        <w:t xml:space="preserve">Take your time with the confusion — don’t rush to feel capable.</w:t>
        <w:br w:type="textWrapping"/>
        <w:t xml:space="preserve">The goal is clarity, not confidence theater.</w:t>
        <w:br w:type="textWrapping"/>
        <w:t xml:space="preserve">Understanding one small piece is real progress.</w:t>
        <w:br w:type="textWrapping"/>
        <w:br w:type="textWrapping"/>
      </w:r>
      <w:r w:rsidDel="00000000" w:rsidR="00000000" w:rsidRPr="00000000">
        <w:rPr>
          <w:b w:val="1"/>
          <w:bCs w:val="1"/>
          <w:color w:val="4f81bd"/>
          <w:sz w:val="26"/>
          <w:szCs w:val="26"/>
          <w:rtl w:val="0"/>
        </w:rPr>
        <w:t xml:space="preserve">D. Starting the Conversation</w:t>
      </w:r>
      <w:r w:rsidDel="00000000" w:rsidR="00000000" w:rsidRPr="00000000">
        <w:rPr>
          <w:rtl w:val="0"/>
        </w:rPr>
        <w:br w:type="textWrapping"/>
        <w:t xml:space="preserve">Entrepreneurs can begin by telling themselves or their team:</w:t>
        <w:br w:type="textWrapping"/>
        <w:t xml:space="preserve">“Let’s slow this down and make it simple.”</w:t>
        <w:br w:type="textWrapping"/>
        <w:t xml:space="preserve">“We’re not trying to master this — just understand the fog.”</w:t>
        <w:br w:type="textWrapping"/>
        <w:t xml:space="preserve">“Confusion is information, not failure.”</w:t>
        <w:br w:type="textWrapping"/>
        <w:br w:type="textWrapping"/>
      </w:r>
      <w:r w:rsidDel="00000000" w:rsidR="00000000" w:rsidRPr="00000000">
        <w:rPr>
          <w:b w:val="1"/>
          <w:bCs w:val="1"/>
          <w:color w:val="4f81bd"/>
          <w:sz w:val="26"/>
          <w:szCs w:val="26"/>
          <w:rtl w:val="0"/>
        </w:rPr>
        <w:t xml:space="preserve">E. When to Use This Tool</w:t>
      </w:r>
      <w:r w:rsidDel="00000000" w:rsidR="00000000" w:rsidRPr="00000000">
        <w:rPr>
          <w:rtl w:val="0"/>
        </w:rPr>
        <w:br w:type="textWrapping"/>
        <w:t xml:space="preserve">• When exploring a new business idea</w:t>
        <w:br w:type="textWrapping"/>
        <w:t xml:space="preserve">• Before entering a new market</w:t>
        <w:br w:type="textWrapping"/>
        <w:t xml:space="preserve">• When learning finance, tech, or operations</w:t>
        <w:br w:type="textWrapping"/>
        <w:t xml:space="preserve">• Before major decisions</w:t>
        <w:br w:type="textWrapping"/>
        <w:t xml:space="preserve">• During strategy resets</w:t>
        <w:br w:type="textWrapping"/>
        <w:t xml:space="preserve">• When a challenge feels overwhelming</w:t>
        <w:br w:type="textWrapping"/>
        <w:br w:type="textWrapping"/>
      </w:r>
      <w:r w:rsidDel="00000000" w:rsidR="00000000" w:rsidRPr="00000000">
        <w:rPr>
          <w:b w:val="1"/>
          <w:bCs w:val="1"/>
          <w:color w:val="4f81bd"/>
          <w:sz w:val="26"/>
          <w:szCs w:val="26"/>
          <w:rtl w:val="0"/>
        </w:rPr>
        <w:t xml:space="preserve">F. What Happens Next</w:t>
      </w:r>
      <w:r w:rsidDel="00000000" w:rsidR="00000000" w:rsidRPr="00000000">
        <w:rPr>
          <w:rtl w:val="0"/>
        </w:rPr>
        <w:br w:type="textWrapping"/>
        <w:t xml:space="preserve">Entrepreneurs will:</w:t>
        <w:br w:type="textWrapping"/>
        <w:t xml:space="preserve">• Identify where they are truly stuck</w:t>
        <w:br w:type="textWrapping"/>
        <w:t xml:space="preserve">• Experience small clarity breakthroughs</w:t>
        <w:br w:type="textWrapping"/>
        <w:t xml:space="preserve">• Build courage to face complex problems</w:t>
        <w:br w:type="textWrapping"/>
        <w:t xml:space="preserve">• Learn how to simplify ideas for others</w:t>
        <w:br w:type="textWrapping"/>
        <w:t xml:space="preserve">• Strengthen resilience in uncertainty</w:t>
        <w:br w:type="textWrapping"/>
        <w:br w:type="textWrapping"/>
      </w:r>
      <w:r w:rsidDel="00000000" w:rsidR="00000000" w:rsidRPr="00000000">
        <w:rPr>
          <w:b w:val="1"/>
          <w:bCs w:val="1"/>
          <w:color w:val="4f81bd"/>
          <w:sz w:val="26"/>
          <w:szCs w:val="26"/>
          <w:rtl w:val="0"/>
        </w:rPr>
        <w:t xml:space="preserve">G. Let Their Thinking Branch Out</w:t>
      </w:r>
      <w:r w:rsidDel="00000000" w:rsidR="00000000" w:rsidRPr="00000000">
        <w:rPr>
          <w:rtl w:val="0"/>
        </w:rPr>
        <w:br w:type="textWrapping"/>
        <w:t xml:space="preserve">Ask:</w:t>
        <w:br w:type="textWrapping"/>
        <w:t xml:space="preserve">“What part actually feels impossible?”</w:t>
        <w:br w:type="textWrapping"/>
        <w:t xml:space="preserve">“What changed after researching a little?”</w:t>
        <w:br w:type="textWrapping"/>
        <w:t xml:space="preserve">“How would I explain this to a non-expert?”</w:t>
        <w:br w:type="textWrapping"/>
        <w:t xml:space="preserve">“Which tools helped most — Tool 3, 4, or 2?”</w:t>
        <w:br w:type="textWrapping"/>
        <w:br w:type="textWrapping"/>
      </w:r>
      <w:r w:rsidDel="00000000" w:rsidR="00000000" w:rsidRPr="00000000">
        <w:rPr>
          <w:b w:val="1"/>
          <w:bCs w:val="1"/>
          <w:color w:val="4f81bd"/>
          <w:sz w:val="26"/>
          <w:szCs w:val="26"/>
          <w:rtl w:val="0"/>
        </w:rPr>
        <w:t xml:space="preserve">H. Notes &amp; Guidance for Entrepreneurs</w:t>
      </w:r>
      <w:r w:rsidDel="00000000" w:rsidR="00000000" w:rsidRPr="00000000">
        <w:rPr>
          <w:rtl w:val="0"/>
        </w:rPr>
        <w:br w:type="textWrapping"/>
        <w:t xml:space="preserve">Praise effort, not outcomes.</w:t>
        <w:br w:type="textWrapping"/>
        <w:t xml:space="preserve">Normalize uncertainty.</w:t>
        <w:br w:type="textWrapping"/>
        <w:t xml:space="preserve">Avoid rushing to decisions.</w:t>
        <w:br w:type="textWrapping"/>
        <w:t xml:space="preserve">Celebrate the act of simplifying.</w:t>
        <w:br w:type="textWrapping"/>
        <w:t xml:space="preserve">Reinforce that clarity grows through patience.</w:t>
        <w:br w:type="textWrapping"/>
        <w:br w:type="textWrapping"/>
      </w:r>
      <w:r w:rsidDel="00000000" w:rsidR="00000000" w:rsidRPr="00000000">
        <w:rPr>
          <w:b w:val="1"/>
          <w:bCs w:val="1"/>
          <w:color w:val="4f81bd"/>
          <w:sz w:val="26"/>
          <w:szCs w:val="26"/>
          <w:rtl w:val="0"/>
        </w:rPr>
        <w:t xml:space="preserve">About {brand}</w:t>
      </w:r>
      <w:r w:rsidDel="00000000" w:rsidR="00000000" w:rsidRPr="00000000">
        <w:rPr>
          <w:rtl w:val="0"/>
        </w:rPr>
        <w:br w:type="textWrapping"/>
        <w:t xml:space="preserve">ClearMethodIQ provides structured, reflective clarity tools that help entrepreneurs think calmly, learn deeply, and navigate complexity without overwhelm.</w:t>
        <w:br w:type="textWrapping"/>
        <w:br w:type="textWrapping"/>
      </w:r>
      <w:r w:rsidDel="00000000" w:rsidR="00000000" w:rsidRPr="00000000">
        <w:rPr>
          <w:b w:val="1"/>
          <w:bCs w:val="1"/>
          <w:color w:val="4f81bd"/>
          <w:sz w:val="26"/>
          <w:szCs w:val="26"/>
          <w:rtl w:val="0"/>
        </w:rPr>
        <w:t xml:space="preserve">GENIUS Method Tagline</w:t>
      </w:r>
      <w:r w:rsidDel="00000000" w:rsidR="00000000" w:rsidRPr="00000000">
        <w:rPr>
          <w:rtl w:val="0"/>
        </w:rPr>
        <w:br w:type="textWrapping"/>
        <w:t xml:space="preserve">Find the GENIUS method for learning anything at www.clearmethodiq.com</w:t>
        <w:br w:type="textWrapping"/>
        <w:br w:type="textWrapping"/>
        <w:br w:type="textWrapping"/>
      </w:r>
      <w:r w:rsidDel="00000000" w:rsidR="00000000" w:rsidRPr="00000000">
        <w:rPr>
          <w:b w:val="1"/>
          <w:bCs w:val="1"/>
          <w:color w:val="4f81bd"/>
          <w:sz w:val="26"/>
          <w:szCs w:val="26"/>
          <w:rtl w:val="0"/>
        </w:rPr>
        <w:t xml:space="preserve">Research Behind This Tool</w:t>
      </w:r>
      <w:r w:rsidDel="00000000" w:rsidR="00000000" w:rsidRPr="00000000">
        <w:rPr>
          <w:rtl w:val="0"/>
        </w:rPr>
        <w:br w:type="textWrapping"/>
        <w:t xml:space="preserve">Ask ChatGPT:</w:t>
        <w:br w:type="textWrapping"/>
        <w:t xml:space="preserve">“Provide research showing how breaking down complex problems, managing cognitive overload, and incremental learning improve entrepreneurial confidence, decision-making, and performance.”</w:t>
        <w:br w:type="textWrapping"/>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tkh0XYhZFdhz2ZGtfpct6jF1Sw==">CgMxLjA4AHIhMTFEOHZwX2NHYldjdUxleDZvTmZTWU5XMG9XcXV0WHpt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