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 – Tool #17: Impossible Made Simple Ages 7–12 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Teacher,</w:t>
        <w:br w:type="textWrapping"/>
        <w:br w:type="textWrapping"/>
        <w:t xml:space="preserve">Tool #17 — Impossible Made Simple is a confidence-building learning activity designed to help young learners approach topics that feel very hard or overwhelming. This tool gently teaches students that nothing is truly impossible — it only feels that way until we slow down, name our confusion, and take one small step at a time.</w:t>
        <w:br w:type="textWrapping"/>
        <w:br w:type="textWrapping"/>
      </w:r>
      <w:r w:rsidDel="00000000" w:rsidR="00000000" w:rsidRPr="00000000">
        <w:rPr>
          <w:b w:val="1"/>
          <w:bCs w:val="1"/>
          <w:color w:val="4f81bd"/>
          <w:sz w:val="24"/>
          <w:szCs w:val="24"/>
          <w:rtl w:val="0"/>
        </w:rPr>
        <w:t xml:space="preserve">A. What This Tool Is</w:t>
      </w:r>
      <w:r w:rsidDel="00000000" w:rsidR="00000000" w:rsidRPr="00000000">
        <w:rPr>
          <w:rtl w:val="0"/>
        </w:rPr>
        <w:br w:type="textWrapping"/>
        <w:t xml:space="preserve">Tool 17 helps students take something that feels “too hard” and break it into simple, manageable pieces.</w:t>
        <w:br w:type="textWrapping"/>
        <w:t xml:space="preserve">Students follow five steps:</w:t>
        <w:br w:type="textWrapping"/>
        <w:t xml:space="preserve">1. Choose something that feels very hard</w:t>
        <w:br w:type="textWrapping"/>
        <w:t xml:space="preserve">2. Write everything they know or wonder</w:t>
        <w:br w:type="textWrapping"/>
        <w:t xml:space="preserve">3. Identify the foggiest part</w:t>
        <w:br w:type="textWrapping"/>
        <w:t xml:space="preserve">4. Do a little guided research</w:t>
        <w:br w:type="textWrapping"/>
        <w:t xml:space="preserve">5. Explain it simply in their own words</w:t>
        <w:br w:type="textWrapping"/>
        <w:br w:type="textWrapping"/>
        <w:t xml:space="preserve">This tool is available as a printable worksheet and a Google Form.</w:t>
        <w:br w:type="textWrapping"/>
        <w:br w:type="textWrapping"/>
      </w:r>
      <w:r w:rsidDel="00000000" w:rsidR="00000000" w:rsidRPr="00000000">
        <w:rPr>
          <w:b w:val="1"/>
          <w:bCs w:val="1"/>
          <w:color w:val="4f81bd"/>
          <w:sz w:val="24"/>
          <w:szCs w:val="24"/>
          <w:rtl w:val="0"/>
        </w:rPr>
        <w:t xml:space="preserve">B. Purpose of the Tool</w:t>
      </w:r>
      <w:r w:rsidDel="00000000" w:rsidR="00000000" w:rsidRPr="00000000">
        <w:rPr>
          <w:rtl w:val="0"/>
        </w:rPr>
        <w:br w:type="textWrapping"/>
        <w:t xml:space="preserve">The purpose is to help students:</w:t>
        <w:br w:type="textWrapping"/>
        <w:t xml:space="preserve">• Feel brave when facing hard topics</w:t>
        <w:br w:type="textWrapping"/>
        <w:t xml:space="preserve">• Understand that confusion is normal</w:t>
        <w:br w:type="textWrapping"/>
        <w:t xml:space="preserve">• Learn how to break big ideas into small parts</w:t>
        <w:br w:type="textWrapping"/>
        <w:t xml:space="preserve">• Build confidence and curiosity</w:t>
        <w:br w:type="textWrapping"/>
        <w:t xml:space="preserve">• Reduce fear, shame, or avoidance of difficult subjects</w:t>
        <w:br w:type="textWrapping"/>
        <w:br w:type="textWrapping"/>
      </w:r>
      <w:r w:rsidDel="00000000" w:rsidR="00000000" w:rsidRPr="00000000">
        <w:rPr>
          <w:b w:val="1"/>
          <w:bCs w:val="1"/>
          <w:color w:val="4f81bd"/>
          <w:sz w:val="24"/>
          <w:szCs w:val="24"/>
          <w:rtl w:val="0"/>
        </w:rPr>
        <w:t xml:space="preserve">C. The Golden Rule</w:t>
      </w:r>
      <w:r w:rsidDel="00000000" w:rsidR="00000000" w:rsidRPr="00000000">
        <w:rPr>
          <w:rtl w:val="0"/>
        </w:rPr>
        <w:br w:type="textWrapping"/>
        <w:t xml:space="preserve">Take your time with the confusion — don’t rush to feel smart.</w:t>
        <w:br w:type="textWrapping"/>
        <w:t xml:space="preserve">There is no pressure to finish quickly or be perfect.</w:t>
        <w:br w:type="textWrapping"/>
        <w:t xml:space="preserve">Understanding one small piece is success.</w:t>
        <w:br w:type="textWrapping"/>
        <w:br w:type="textWrapping"/>
      </w:r>
      <w:r w:rsidDel="00000000" w:rsidR="00000000" w:rsidRPr="00000000">
        <w:rPr>
          <w:b w:val="1"/>
          <w:bCs w:val="1"/>
          <w:color w:val="4f81bd"/>
          <w:sz w:val="24"/>
          <w:szCs w:val="24"/>
          <w:rtl w:val="0"/>
        </w:rPr>
        <w:t xml:space="preserve">D. Starting the Conversation</w:t>
      </w:r>
      <w:r w:rsidDel="00000000" w:rsidR="00000000" w:rsidRPr="00000000">
        <w:rPr>
          <w:rtl w:val="0"/>
        </w:rPr>
        <w:br w:type="textWrapping"/>
        <w:t xml:space="preserve">Teachers can say:</w:t>
        <w:br w:type="textWrapping"/>
        <w:t xml:space="preserve">“Let’s take something that feels impossible and make it simple.”</w:t>
        <w:br w:type="textWrapping"/>
        <w:t xml:space="preserve">“Hard things become easier when we slow down.”</w:t>
        <w:br w:type="textWrapping"/>
        <w:t xml:space="preserve">“Confusion means your brain is learning.”</w:t>
        <w:br w:type="textWrapping"/>
        <w:br w:type="textWrapping"/>
      </w:r>
      <w:r w:rsidDel="00000000" w:rsidR="00000000" w:rsidRPr="00000000">
        <w:rPr>
          <w:b w:val="1"/>
          <w:bCs w:val="1"/>
          <w:color w:val="4f81bd"/>
          <w:sz w:val="24"/>
          <w:szCs w:val="24"/>
          <w:rtl w:val="0"/>
        </w:rPr>
        <w:t xml:space="preserve">E. When to Use This Tool</w:t>
      </w:r>
      <w:r w:rsidDel="00000000" w:rsidR="00000000" w:rsidRPr="00000000">
        <w:rPr>
          <w:rtl w:val="0"/>
        </w:rPr>
        <w:br w:type="textWrapping"/>
        <w:t xml:space="preserve">• At the beginning of the school year</w:t>
        <w:br w:type="textWrapping"/>
        <w:t xml:space="preserve">• When introducing a very hard topic</w:t>
        <w:br w:type="textWrapping"/>
        <w:t xml:space="preserve">• When students feel overwhelmed</w:t>
        <w:br w:type="textWrapping"/>
        <w:t xml:space="preserve">• Before big projects</w:t>
        <w:br w:type="textWrapping"/>
        <w:t xml:space="preserve">• During confidence-building activities</w:t>
        <w:br w:type="textWrapping"/>
      </w:r>
      <w:r w:rsidDel="00000000" w:rsidR="00000000" w:rsidRPr="00000000">
        <w:rPr>
          <w:b w:val="1"/>
          <w:bCs w:val="1"/>
          <w:color w:val="4f81bd"/>
          <w:sz w:val="24"/>
          <w:szCs w:val="24"/>
          <w:rtl w:val="0"/>
        </w:rPr>
        <w:br w:type="textWrapping"/>
        <w:t xml:space="preserve">F. What Happens Next</w:t>
      </w:r>
      <w:r w:rsidDel="00000000" w:rsidR="00000000" w:rsidRPr="00000000">
        <w:rPr>
          <w:rtl w:val="0"/>
        </w:rPr>
        <w:br w:type="textWrapping"/>
        <w:t xml:space="preserve">Students:</w:t>
        <w:br w:type="textWrapping"/>
        <w:t xml:space="preserve">• Learn to name what they don’t understand</w:t>
        <w:br w:type="textWrapping"/>
        <w:t xml:space="preserve">• Experience small breakthroughs</w:t>
        <w:br w:type="textWrapping"/>
        <w:t xml:space="preserve">• Build confidence with hard topics</w:t>
        <w:br w:type="textWrapping"/>
        <w:t xml:space="preserve">• Learn how learning actually works</w:t>
        <w:br w:type="textWrapping"/>
        <w:br w:type="textWrapping"/>
        <w:t xml:space="preserve">Teachers:</w:t>
        <w:br w:type="textWrapping"/>
        <w:t xml:space="preserve">• See where students feel stuck</w:t>
        <w:br w:type="textWrapping"/>
        <w:t xml:space="preserve">• Support learning step by step</w:t>
        <w:br w:type="textWrapping"/>
        <w:t xml:space="preserve">• Build a safe culture around confusion</w:t>
        <w:br w:type="textWrapping"/>
        <w:br w:type="textWrapping"/>
      </w:r>
      <w:r w:rsidDel="00000000" w:rsidR="00000000" w:rsidRPr="00000000">
        <w:rPr>
          <w:b w:val="1"/>
          <w:bCs w:val="1"/>
          <w:color w:val="4f81bd"/>
          <w:sz w:val="24"/>
          <w:szCs w:val="24"/>
          <w:rtl w:val="0"/>
        </w:rPr>
        <w:t xml:space="preserve">G. Let Their Thinking Branch Out</w:t>
      </w:r>
      <w:r w:rsidDel="00000000" w:rsidR="00000000" w:rsidRPr="00000000">
        <w:rPr>
          <w:rtl w:val="0"/>
        </w:rPr>
        <w:br w:type="textWrapping"/>
        <w:t xml:space="preserve">Ask:</w:t>
        <w:br w:type="textWrapping"/>
        <w:t xml:space="preserve">“What part felt most confusing?”</w:t>
        <w:br w:type="textWrapping"/>
        <w:t xml:space="preserve">“What surprised you?”</w:t>
        <w:br w:type="textWrapping"/>
        <w:t xml:space="preserve">“How would you explain this to a friend?”</w:t>
        <w:br w:type="textWrapping"/>
        <w:br w:type="textWrapping"/>
      </w: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Notes &amp; Guidance for Teachers</w:t>
      </w:r>
      <w:r w:rsidDel="00000000" w:rsidR="00000000" w:rsidRPr="00000000">
        <w:rPr>
          <w:rtl w:val="0"/>
        </w:rPr>
        <w:br w:type="textWrapping"/>
        <w:t xml:space="preserve">Praise effort, not correctness.</w:t>
        <w:br w:type="textWrapping"/>
        <w:t xml:space="preserve">Normalize big questions.</w:t>
        <w:br w:type="textWrapping"/>
        <w:t xml:space="preserve">Encourage slow thinking.</w:t>
        <w:br w:type="textWrapping"/>
        <w:t xml:space="preserve">Celebrate curiosity.</w:t>
        <w:br w:type="textWrapping"/>
      </w:r>
      <w:r w:rsidDel="00000000" w:rsidR="00000000" w:rsidRPr="00000000">
        <w:rPr>
          <w:b w:val="1"/>
          <w:bCs w:val="1"/>
          <w:color w:val="4f81bd"/>
          <w:sz w:val="24"/>
          <w:szCs w:val="24"/>
          <w:rtl w:val="0"/>
        </w:rPr>
        <w:t xml:space="preserve">About {brand}</w:t>
      </w:r>
      <w:r w:rsidDel="00000000" w:rsidR="00000000" w:rsidRPr="00000000">
        <w:rPr>
          <w:rtl w:val="0"/>
        </w:rPr>
        <w:br w:type="textWrapping"/>
        <w:t xml:space="preserve">ClearMethodIQ is a calm, classroom-friendly clarity system designed to help students turn confusion into understanding through gentle structure and reflection.</w:t>
        <w:br w:type="textWrapping"/>
      </w:r>
      <w:r w:rsidDel="00000000" w:rsidR="00000000" w:rsidRPr="00000000">
        <w:rPr>
          <w:b w:val="1"/>
          <w:bCs w:val="1"/>
          <w:color w:val="4f81bd"/>
          <w:sz w:val="24"/>
          <w:szCs w:val="24"/>
          <w:rtl w:val="0"/>
        </w:rPr>
        <w:t xml:space="preserve">GENIUS Method Tagline</w:t>
      </w:r>
      <w:r w:rsidDel="00000000" w:rsidR="00000000" w:rsidRPr="00000000">
        <w:rPr>
          <w:rtl w:val="0"/>
        </w:rPr>
        <w:br w:type="textWrapping"/>
        <w:t xml:space="preserve">Find the GENIUS method for learning anything at www.clearmethodiq.com</w:t>
        <w:br w:type="textWrapping"/>
      </w:r>
      <w:r w:rsidDel="00000000" w:rsidR="00000000" w:rsidRPr="00000000">
        <w:rPr>
          <w:b w:val="1"/>
          <w:bCs w:val="1"/>
          <w:color w:val="4f81bd"/>
          <w:sz w:val="24"/>
          <w:szCs w:val="24"/>
          <w:rtl w:val="0"/>
        </w:rPr>
        <w:t xml:space="preserve">Research Behind This Tool</w:t>
      </w:r>
      <w:r w:rsidDel="00000000" w:rsidR="00000000" w:rsidRPr="00000000">
        <w:rPr>
          <w:rtl w:val="0"/>
        </w:rPr>
        <w:br w:type="textWrapping"/>
        <w:t xml:space="preserve">Ask ChatGPT:</w:t>
        <w:br w:type="textWrapping"/>
        <w:t xml:space="preserve">“Provide research showing how breaking down complex topics, managing cognitive overload,</w:t>
        <w:br w:type="textWrapping"/>
        <w:t xml:space="preserve">and incremental learning improve confidence, comprehension, and performance.”</w:t>
        <w:br w:type="textWrapping"/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X7rHOcV8rQXOkQgbmyw6J6xQQA==">CgMxLjA4AHIhMWFEc0VhZElZOS1iQlU4OGpmQzdkU2Eza1l5NEFJXzRh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