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sz w:val="34"/>
          <w:szCs w:val="34"/>
        </w:rPr>
      </w:pPr>
      <w:r w:rsidDel="00000000" w:rsidR="00000000" w:rsidRPr="00000000">
        <w:rPr>
          <w:sz w:val="34"/>
          <w:szCs w:val="34"/>
          <w:rtl w:val="0"/>
        </w:rPr>
        <w:t xml:space="preserve">Instructions-Tool #13 – Perspective Flip – Ages 7–12</w:t>
      </w:r>
    </w:p>
    <w:p w:rsidR="00000000" w:rsidDel="00000000" w:rsidP="00000000" w:rsidRDefault="00000000" w:rsidRPr="00000000" w14:paraId="00000002">
      <w:pPr>
        <w:pStyle w:val="Heading1"/>
        <w:spacing w:before="0" w:lineRule="auto"/>
        <w:rPr>
          <w:sz w:val="34"/>
          <w:szCs w:val="34"/>
        </w:rPr>
      </w:pPr>
      <w:r w:rsidDel="00000000" w:rsidR="00000000" w:rsidRPr="00000000">
        <w:rPr>
          <w:sz w:val="34"/>
          <w:szCs w:val="34"/>
          <w:rtl w:val="0"/>
        </w:rPr>
        <w:t xml:space="preserve">ClearMethodIQ</w:t>
      </w:r>
    </w:p>
    <w:p w:rsidR="00000000" w:rsidDel="00000000" w:rsidP="00000000" w:rsidRDefault="00000000" w:rsidRPr="00000000" w14:paraId="00000003">
      <w:pPr>
        <w:pStyle w:val="Heading2"/>
        <w:rPr/>
      </w:pPr>
      <w:r w:rsidDel="00000000" w:rsidR="00000000" w:rsidRPr="00000000">
        <w:rPr>
          <w:rtl w:val="0"/>
        </w:rPr>
        <w:t xml:space="preserve">Welcome, Valued Teacher</w:t>
      </w:r>
    </w:p>
    <w:p w:rsidR="00000000" w:rsidDel="00000000" w:rsidP="00000000" w:rsidRDefault="00000000" w:rsidRPr="00000000" w14:paraId="00000004">
      <w:pPr>
        <w:rPr/>
      </w:pPr>
      <w:r w:rsidDel="00000000" w:rsidR="00000000" w:rsidRPr="00000000">
        <w:rPr>
          <w:rtl w:val="0"/>
        </w:rPr>
        <w:t xml:space="preserve">Tool 13 — Perspective Flip helps young learners (ages 7–12) practice seeing a situation from someone else’s point of view. Children at this age are beginning to develop empathy, social skills, and emotional understanding. This tool teaches them how to slow down, imagine how someone else feels, and understand why people think differently.</w:t>
      </w:r>
    </w:p>
    <w:p w:rsidR="00000000" w:rsidDel="00000000" w:rsidP="00000000" w:rsidRDefault="00000000" w:rsidRPr="00000000" w14:paraId="00000005">
      <w:pPr>
        <w:pStyle w:val="Heading2"/>
        <w:rPr/>
      </w:pPr>
      <w:r w:rsidDel="00000000" w:rsidR="00000000" w:rsidRPr="00000000">
        <w:rPr>
          <w:rtl w:val="0"/>
        </w:rPr>
        <w:t xml:space="preserve">A. What This Tool Is</w:t>
      </w:r>
    </w:p>
    <w:p w:rsidR="00000000" w:rsidDel="00000000" w:rsidP="00000000" w:rsidRDefault="00000000" w:rsidRPr="00000000" w14:paraId="00000006">
      <w:pPr>
        <w:rPr/>
      </w:pPr>
      <w:r w:rsidDel="00000000" w:rsidR="00000000" w:rsidRPr="00000000">
        <w:rPr>
          <w:rtl w:val="0"/>
        </w:rPr>
        <w:t xml:space="preserve">This tool includes a printable worksheet and a Google Form. It gently guides students to:</w:t>
      </w:r>
    </w:p>
    <w:p w:rsidR="00000000" w:rsidDel="00000000" w:rsidP="00000000" w:rsidRDefault="00000000" w:rsidRPr="00000000" w14:paraId="00000007">
      <w:pPr>
        <w:rPr/>
      </w:pPr>
      <w:r w:rsidDel="00000000" w:rsidR="00000000" w:rsidRPr="00000000">
        <w:rPr>
          <w:rtl w:val="0"/>
        </w:rPr>
        <w:t xml:space="preserve">• Describe what happened</w:t>
      </w:r>
    </w:p>
    <w:p w:rsidR="00000000" w:rsidDel="00000000" w:rsidP="00000000" w:rsidRDefault="00000000" w:rsidRPr="00000000" w14:paraId="00000008">
      <w:pPr>
        <w:rPr/>
      </w:pPr>
      <w:r w:rsidDel="00000000" w:rsidR="00000000" w:rsidRPr="00000000">
        <w:rPr>
          <w:rtl w:val="0"/>
        </w:rPr>
        <w:t xml:space="preserve">• Pick someone else in the situation</w:t>
      </w:r>
    </w:p>
    <w:p w:rsidR="00000000" w:rsidDel="00000000" w:rsidP="00000000" w:rsidRDefault="00000000" w:rsidRPr="00000000" w14:paraId="00000009">
      <w:pPr>
        <w:rPr/>
      </w:pPr>
      <w:r w:rsidDel="00000000" w:rsidR="00000000" w:rsidRPr="00000000">
        <w:rPr>
          <w:rtl w:val="0"/>
        </w:rPr>
        <w:t xml:space="preserve">• Imagine what that person is thinking or feeling</w:t>
      </w:r>
    </w:p>
    <w:p w:rsidR="00000000" w:rsidDel="00000000" w:rsidP="00000000" w:rsidRDefault="00000000" w:rsidRPr="00000000" w14:paraId="0000000A">
      <w:pPr>
        <w:rPr/>
      </w:pPr>
      <w:r w:rsidDel="00000000" w:rsidR="00000000" w:rsidRPr="00000000">
        <w:rPr>
          <w:rtl w:val="0"/>
        </w:rPr>
        <w:t xml:space="preserve">• Think about why they might feel that way</w:t>
      </w:r>
    </w:p>
    <w:p w:rsidR="00000000" w:rsidDel="00000000" w:rsidP="00000000" w:rsidRDefault="00000000" w:rsidRPr="00000000" w14:paraId="0000000B">
      <w:pPr>
        <w:rPr/>
      </w:pPr>
      <w:r w:rsidDel="00000000" w:rsidR="00000000" w:rsidRPr="00000000">
        <w:rPr>
          <w:rtl w:val="0"/>
        </w:rPr>
        <w:t xml:space="preserve">• See how understanding another viewpoint can change the situation</w:t>
      </w:r>
    </w:p>
    <w:p w:rsidR="00000000" w:rsidDel="00000000" w:rsidP="00000000" w:rsidRDefault="00000000" w:rsidRPr="00000000" w14:paraId="0000000C">
      <w:pPr>
        <w:rPr/>
      </w:pPr>
      <w:r w:rsidDel="00000000" w:rsidR="00000000" w:rsidRPr="00000000">
        <w:rPr>
          <w:rtl w:val="0"/>
        </w:rPr>
        <w:t xml:space="preserve">This helps children become kinder, calmer, and more thoughtful.</w:t>
      </w:r>
    </w:p>
    <w:p w:rsidR="00000000" w:rsidDel="00000000" w:rsidP="00000000" w:rsidRDefault="00000000" w:rsidRPr="00000000" w14:paraId="0000000D">
      <w:pPr>
        <w:pStyle w:val="Heading2"/>
        <w:rPr/>
      </w:pPr>
      <w:r w:rsidDel="00000000" w:rsidR="00000000" w:rsidRPr="00000000">
        <w:rPr>
          <w:rtl w:val="0"/>
        </w:rPr>
        <w:t xml:space="preserve">B. The Golden Rule</w:t>
      </w:r>
    </w:p>
    <w:p w:rsidR="00000000" w:rsidDel="00000000" w:rsidP="00000000" w:rsidRDefault="00000000" w:rsidRPr="00000000" w14:paraId="0000000E">
      <w:pPr>
        <w:rPr/>
      </w:pPr>
      <w:r w:rsidDel="00000000" w:rsidR="00000000" w:rsidRPr="00000000">
        <w:rPr>
          <w:rtl w:val="0"/>
        </w:rPr>
        <w:t xml:space="preserve">The most important message:</w:t>
      </w:r>
    </w:p>
    <w:p w:rsidR="00000000" w:rsidDel="00000000" w:rsidP="00000000" w:rsidRDefault="00000000" w:rsidRPr="00000000" w14:paraId="0000000F">
      <w:pPr>
        <w:rPr/>
      </w:pPr>
      <w:r w:rsidDel="00000000" w:rsidR="00000000" w:rsidRPr="00000000">
        <w:rPr>
          <w:rtl w:val="0"/>
        </w:rPr>
        <w:t xml:space="preserve">“You don’t need to be right. Just try your best to imagine how someone else feels.”</w:t>
      </w:r>
    </w:p>
    <w:p w:rsidR="00000000" w:rsidDel="00000000" w:rsidP="00000000" w:rsidRDefault="00000000" w:rsidRPr="00000000" w14:paraId="00000010">
      <w:pPr>
        <w:rPr/>
      </w:pPr>
      <w:r w:rsidDel="00000000" w:rsidR="00000000" w:rsidRPr="00000000">
        <w:rPr>
          <w:rtl w:val="0"/>
        </w:rPr>
        <w:t xml:space="preserve">Students should feel:</w:t>
      </w:r>
    </w:p>
    <w:p w:rsidR="00000000" w:rsidDel="00000000" w:rsidP="00000000" w:rsidRDefault="00000000" w:rsidRPr="00000000" w14:paraId="00000011">
      <w:pPr>
        <w:rPr/>
      </w:pPr>
      <w:r w:rsidDel="00000000" w:rsidR="00000000" w:rsidRPr="00000000">
        <w:rPr>
          <w:rtl w:val="0"/>
        </w:rPr>
        <w:t xml:space="preserve">• No pressure</w:t>
      </w:r>
    </w:p>
    <w:p w:rsidR="00000000" w:rsidDel="00000000" w:rsidP="00000000" w:rsidRDefault="00000000" w:rsidRPr="00000000" w14:paraId="00000012">
      <w:pPr>
        <w:rPr/>
      </w:pPr>
      <w:r w:rsidDel="00000000" w:rsidR="00000000" w:rsidRPr="00000000">
        <w:rPr>
          <w:rtl w:val="0"/>
        </w:rPr>
        <w:t xml:space="preserve">• No judgment</w:t>
      </w:r>
    </w:p>
    <w:p w:rsidR="00000000" w:rsidDel="00000000" w:rsidP="00000000" w:rsidRDefault="00000000" w:rsidRPr="00000000" w14:paraId="00000013">
      <w:pPr>
        <w:rPr/>
      </w:pPr>
      <w:r w:rsidDel="00000000" w:rsidR="00000000" w:rsidRPr="00000000">
        <w:rPr>
          <w:rtl w:val="0"/>
        </w:rPr>
        <w:t xml:space="preserve">• Safe to say ‘I don’t know’</w:t>
      </w:r>
    </w:p>
    <w:p w:rsidR="00000000" w:rsidDel="00000000" w:rsidP="00000000" w:rsidRDefault="00000000" w:rsidRPr="00000000" w14:paraId="00000014">
      <w:pPr>
        <w:rPr/>
      </w:pPr>
      <w:r w:rsidDel="00000000" w:rsidR="00000000" w:rsidRPr="00000000">
        <w:rPr>
          <w:rtl w:val="0"/>
        </w:rPr>
        <w:t xml:space="preserve">The goal is curiosity, not perfection.</w:t>
      </w:r>
    </w:p>
    <w:p w:rsidR="00000000" w:rsidDel="00000000" w:rsidP="00000000" w:rsidRDefault="00000000" w:rsidRPr="00000000" w14:paraId="00000015">
      <w:pPr>
        <w:pStyle w:val="Heading2"/>
        <w:rPr/>
      </w:pPr>
      <w:r w:rsidDel="00000000" w:rsidR="00000000" w:rsidRPr="00000000">
        <w:rPr>
          <w:rtl w:val="0"/>
        </w:rPr>
        <w:t xml:space="preserve">C. Why This Tool Matters</w:t>
      </w:r>
    </w:p>
    <w:p w:rsidR="00000000" w:rsidDel="00000000" w:rsidP="00000000" w:rsidRDefault="00000000" w:rsidRPr="00000000" w14:paraId="00000016">
      <w:pPr>
        <w:rPr/>
      </w:pPr>
      <w:r w:rsidDel="00000000" w:rsidR="00000000" w:rsidRPr="00000000">
        <w:rPr>
          <w:rtl w:val="0"/>
        </w:rPr>
        <w:t xml:space="preserve">Perspective taking improves:</w:t>
      </w:r>
    </w:p>
    <w:p w:rsidR="00000000" w:rsidDel="00000000" w:rsidP="00000000" w:rsidRDefault="00000000" w:rsidRPr="00000000" w14:paraId="00000017">
      <w:pPr>
        <w:rPr/>
      </w:pPr>
      <w:r w:rsidDel="00000000" w:rsidR="00000000" w:rsidRPr="00000000">
        <w:rPr>
          <w:rtl w:val="0"/>
        </w:rPr>
        <w:t xml:space="preserve">• Friendships</w:t>
      </w:r>
    </w:p>
    <w:p w:rsidR="00000000" w:rsidDel="00000000" w:rsidP="00000000" w:rsidRDefault="00000000" w:rsidRPr="00000000" w14:paraId="00000018">
      <w:pPr>
        <w:rPr/>
      </w:pPr>
      <w:r w:rsidDel="00000000" w:rsidR="00000000" w:rsidRPr="00000000">
        <w:rPr>
          <w:rtl w:val="0"/>
        </w:rPr>
        <w:t xml:space="preserve">• Social behavior</w:t>
      </w:r>
    </w:p>
    <w:p w:rsidR="00000000" w:rsidDel="00000000" w:rsidP="00000000" w:rsidRDefault="00000000" w:rsidRPr="00000000" w14:paraId="00000019">
      <w:pPr>
        <w:rPr/>
      </w:pPr>
      <w:r w:rsidDel="00000000" w:rsidR="00000000" w:rsidRPr="00000000">
        <w:rPr>
          <w:rtl w:val="0"/>
        </w:rPr>
        <w:t xml:space="preserve">• Conflict resolution</w:t>
      </w:r>
    </w:p>
    <w:p w:rsidR="00000000" w:rsidDel="00000000" w:rsidP="00000000" w:rsidRDefault="00000000" w:rsidRPr="00000000" w14:paraId="0000001A">
      <w:pPr>
        <w:rPr/>
      </w:pPr>
      <w:r w:rsidDel="00000000" w:rsidR="00000000" w:rsidRPr="00000000">
        <w:rPr>
          <w:rtl w:val="0"/>
        </w:rPr>
        <w:t xml:space="preserve">• Emotional intelligence</w:t>
      </w:r>
    </w:p>
    <w:p w:rsidR="00000000" w:rsidDel="00000000" w:rsidP="00000000" w:rsidRDefault="00000000" w:rsidRPr="00000000" w14:paraId="0000001B">
      <w:pPr>
        <w:rPr/>
      </w:pPr>
      <w:r w:rsidDel="00000000" w:rsidR="00000000" w:rsidRPr="00000000">
        <w:rPr>
          <w:rtl w:val="0"/>
        </w:rPr>
        <w:t xml:space="preserve">• Communication skills</w:t>
      </w:r>
    </w:p>
    <w:p w:rsidR="00000000" w:rsidDel="00000000" w:rsidP="00000000" w:rsidRDefault="00000000" w:rsidRPr="00000000" w14:paraId="0000001C">
      <w:pPr>
        <w:rPr/>
      </w:pPr>
      <w:r w:rsidDel="00000000" w:rsidR="00000000" w:rsidRPr="00000000">
        <w:rPr>
          <w:rtl w:val="0"/>
        </w:rPr>
        <w:t xml:space="preserve">Children learn that everyone sees things differently—and that’s okay!</w:t>
      </w:r>
    </w:p>
    <w:p w:rsidR="00000000" w:rsidDel="00000000" w:rsidP="00000000" w:rsidRDefault="00000000" w:rsidRPr="00000000" w14:paraId="0000001D">
      <w:pPr>
        <w:pStyle w:val="Heading2"/>
        <w:rPr/>
      </w:pPr>
      <w:r w:rsidDel="00000000" w:rsidR="00000000" w:rsidRPr="00000000">
        <w:rPr>
          <w:rtl w:val="0"/>
        </w:rPr>
        <w:t xml:space="preserve">D. Starting the Conversation</w:t>
      </w:r>
    </w:p>
    <w:p w:rsidR="00000000" w:rsidDel="00000000" w:rsidP="00000000" w:rsidRDefault="00000000" w:rsidRPr="00000000" w14:paraId="0000001E">
      <w:pPr>
        <w:rPr/>
      </w:pPr>
      <w:r w:rsidDel="00000000" w:rsidR="00000000" w:rsidRPr="00000000">
        <w:rPr>
          <w:rtl w:val="0"/>
        </w:rPr>
        <w:t xml:space="preserve">Teachers can introduce the activity by saying:</w:t>
      </w:r>
    </w:p>
    <w:p w:rsidR="00000000" w:rsidDel="00000000" w:rsidP="00000000" w:rsidRDefault="00000000" w:rsidRPr="00000000" w14:paraId="0000001F">
      <w:pPr>
        <w:rPr/>
      </w:pPr>
      <w:r w:rsidDel="00000000" w:rsidR="00000000" w:rsidRPr="00000000">
        <w:rPr>
          <w:rtl w:val="0"/>
        </w:rPr>
        <w:t xml:space="preserve">“Let’s practice understanding how someone else might feel.”</w:t>
      </w:r>
    </w:p>
    <w:p w:rsidR="00000000" w:rsidDel="00000000" w:rsidP="00000000" w:rsidRDefault="00000000" w:rsidRPr="00000000" w14:paraId="00000020">
      <w:pPr>
        <w:rPr/>
      </w:pPr>
      <w:r w:rsidDel="00000000" w:rsidR="00000000" w:rsidRPr="00000000">
        <w:rPr>
          <w:rtl w:val="0"/>
        </w:rPr>
        <w:t xml:space="preserve">“We’re going to look at things through another person’s eyes.”</w:t>
      </w:r>
    </w:p>
    <w:p w:rsidR="00000000" w:rsidDel="00000000" w:rsidP="00000000" w:rsidRDefault="00000000" w:rsidRPr="00000000" w14:paraId="00000021">
      <w:pPr>
        <w:rPr/>
      </w:pPr>
      <w:r w:rsidDel="00000000" w:rsidR="00000000" w:rsidRPr="00000000">
        <w:rPr>
          <w:rtl w:val="0"/>
        </w:rPr>
        <w:t xml:space="preserve">“You don’t have to be perfect—just thoughtful.”</w:t>
      </w:r>
    </w:p>
    <w:p w:rsidR="00000000" w:rsidDel="00000000" w:rsidP="00000000" w:rsidRDefault="00000000" w:rsidRPr="00000000" w14:paraId="00000022">
      <w:pPr>
        <w:pStyle w:val="Heading2"/>
        <w:rPr/>
      </w:pPr>
      <w:r w:rsidDel="00000000" w:rsidR="00000000" w:rsidRPr="00000000">
        <w:rPr>
          <w:rtl w:val="0"/>
        </w:rPr>
        <w:t xml:space="preserve">E. When to Use This Tool</w:t>
      </w:r>
    </w:p>
    <w:p w:rsidR="00000000" w:rsidDel="00000000" w:rsidP="00000000" w:rsidRDefault="00000000" w:rsidRPr="00000000" w14:paraId="00000023">
      <w:pPr>
        <w:rPr/>
      </w:pPr>
      <w:r w:rsidDel="00000000" w:rsidR="00000000" w:rsidRPr="00000000">
        <w:rPr>
          <w:rtl w:val="0"/>
        </w:rPr>
        <w:t xml:space="preserve">Use Perspective Flip when:</w:t>
      </w:r>
    </w:p>
    <w:p w:rsidR="00000000" w:rsidDel="00000000" w:rsidP="00000000" w:rsidRDefault="00000000" w:rsidRPr="00000000" w14:paraId="00000024">
      <w:pPr>
        <w:rPr/>
      </w:pPr>
      <w:r w:rsidDel="00000000" w:rsidR="00000000" w:rsidRPr="00000000">
        <w:rPr>
          <w:rtl w:val="0"/>
        </w:rPr>
        <w:t xml:space="preserve">• Students argue or misunderstand each other</w:t>
      </w:r>
    </w:p>
    <w:p w:rsidR="00000000" w:rsidDel="00000000" w:rsidP="00000000" w:rsidRDefault="00000000" w:rsidRPr="00000000" w14:paraId="00000025">
      <w:pPr>
        <w:rPr/>
      </w:pPr>
      <w:r w:rsidDel="00000000" w:rsidR="00000000" w:rsidRPr="00000000">
        <w:rPr>
          <w:rtl w:val="0"/>
        </w:rPr>
        <w:t xml:space="preserve">• Teaching stories or characters</w:t>
      </w:r>
    </w:p>
    <w:p w:rsidR="00000000" w:rsidDel="00000000" w:rsidP="00000000" w:rsidRDefault="00000000" w:rsidRPr="00000000" w14:paraId="00000026">
      <w:pPr>
        <w:rPr/>
      </w:pPr>
      <w:r w:rsidDel="00000000" w:rsidR="00000000" w:rsidRPr="00000000">
        <w:rPr>
          <w:rtl w:val="0"/>
        </w:rPr>
        <w:t xml:space="preserve">• Starting a social–emotional lesson</w:t>
      </w:r>
    </w:p>
    <w:p w:rsidR="00000000" w:rsidDel="00000000" w:rsidP="00000000" w:rsidRDefault="00000000" w:rsidRPr="00000000" w14:paraId="00000027">
      <w:pPr>
        <w:rPr/>
      </w:pPr>
      <w:r w:rsidDel="00000000" w:rsidR="00000000" w:rsidRPr="00000000">
        <w:rPr>
          <w:rtl w:val="0"/>
        </w:rPr>
        <w:t xml:space="preserve">• A child feels hurt or confused by someone else’s behavior</w:t>
      </w:r>
    </w:p>
    <w:p w:rsidR="00000000" w:rsidDel="00000000" w:rsidP="00000000" w:rsidRDefault="00000000" w:rsidRPr="00000000" w14:paraId="00000028">
      <w:pPr>
        <w:rPr/>
      </w:pPr>
      <w:r w:rsidDel="00000000" w:rsidR="00000000" w:rsidRPr="00000000">
        <w:rPr>
          <w:rtl w:val="0"/>
        </w:rPr>
        <w:t xml:space="preserve">• Helping students reflect after conflict</w:t>
      </w:r>
    </w:p>
    <w:p w:rsidR="00000000" w:rsidDel="00000000" w:rsidP="00000000" w:rsidRDefault="00000000" w:rsidRPr="00000000" w14:paraId="00000029">
      <w:pPr>
        <w:pStyle w:val="Heading2"/>
        <w:rPr/>
      </w:pPr>
      <w:r w:rsidDel="00000000" w:rsidR="00000000" w:rsidRPr="00000000">
        <w:rPr>
          <w:rtl w:val="0"/>
        </w:rPr>
        <w:t xml:space="preserve">F. What Happens Next</w:t>
      </w:r>
    </w:p>
    <w:p w:rsidR="00000000" w:rsidDel="00000000" w:rsidP="00000000" w:rsidRDefault="00000000" w:rsidRPr="00000000" w14:paraId="0000002A">
      <w:pPr>
        <w:rPr/>
      </w:pPr>
      <w:r w:rsidDel="00000000" w:rsidR="00000000" w:rsidRPr="00000000">
        <w:rPr>
          <w:rtl w:val="0"/>
        </w:rPr>
        <w:t xml:space="preserve">Students complete simple steps:</w:t>
      </w:r>
    </w:p>
    <w:p w:rsidR="00000000" w:rsidDel="00000000" w:rsidP="00000000" w:rsidRDefault="00000000" w:rsidRPr="00000000" w14:paraId="0000002B">
      <w:pPr>
        <w:rPr/>
      </w:pPr>
      <w:r w:rsidDel="00000000" w:rsidR="00000000" w:rsidRPr="00000000">
        <w:rPr>
          <w:rtl w:val="0"/>
        </w:rPr>
        <w:t xml:space="preserve">1. What happened?</w:t>
      </w:r>
    </w:p>
    <w:p w:rsidR="00000000" w:rsidDel="00000000" w:rsidP="00000000" w:rsidRDefault="00000000" w:rsidRPr="00000000" w14:paraId="0000002C">
      <w:pPr>
        <w:rPr/>
      </w:pPr>
      <w:r w:rsidDel="00000000" w:rsidR="00000000" w:rsidRPr="00000000">
        <w:rPr>
          <w:rtl w:val="0"/>
        </w:rPr>
        <w:t xml:space="preserve">2. Who will you try to understand?</w:t>
      </w:r>
    </w:p>
    <w:p w:rsidR="00000000" w:rsidDel="00000000" w:rsidP="00000000" w:rsidRDefault="00000000" w:rsidRPr="00000000" w14:paraId="0000002D">
      <w:pPr>
        <w:rPr/>
      </w:pPr>
      <w:r w:rsidDel="00000000" w:rsidR="00000000" w:rsidRPr="00000000">
        <w:rPr>
          <w:rtl w:val="0"/>
        </w:rPr>
        <w:t xml:space="preserve">3. What might they be thinking?</w:t>
      </w:r>
    </w:p>
    <w:p w:rsidR="00000000" w:rsidDel="00000000" w:rsidP="00000000" w:rsidRDefault="00000000" w:rsidRPr="00000000" w14:paraId="0000002E">
      <w:pPr>
        <w:rPr/>
      </w:pPr>
      <w:r w:rsidDel="00000000" w:rsidR="00000000" w:rsidRPr="00000000">
        <w:rPr>
          <w:rtl w:val="0"/>
        </w:rPr>
        <w:t xml:space="preserve">4. What might they be feeling?</w:t>
      </w:r>
    </w:p>
    <w:p w:rsidR="00000000" w:rsidDel="00000000" w:rsidP="00000000" w:rsidRDefault="00000000" w:rsidRPr="00000000" w14:paraId="0000002F">
      <w:pPr>
        <w:rPr/>
      </w:pPr>
      <w:r w:rsidDel="00000000" w:rsidR="00000000" w:rsidRPr="00000000">
        <w:rPr>
          <w:rtl w:val="0"/>
        </w:rPr>
        <w:t xml:space="preserve">5. Why might they feel that way?</w:t>
      </w:r>
    </w:p>
    <w:p w:rsidR="00000000" w:rsidDel="00000000" w:rsidP="00000000" w:rsidRDefault="00000000" w:rsidRPr="00000000" w14:paraId="00000030">
      <w:pPr>
        <w:rPr/>
      </w:pPr>
      <w:r w:rsidDel="00000000" w:rsidR="00000000" w:rsidRPr="00000000">
        <w:rPr>
          <w:rtl w:val="0"/>
        </w:rPr>
        <w:t xml:space="preserve">6. How does this change how you see the situation?</w:t>
      </w:r>
    </w:p>
    <w:p w:rsidR="00000000" w:rsidDel="00000000" w:rsidP="00000000" w:rsidRDefault="00000000" w:rsidRPr="00000000" w14:paraId="00000031">
      <w:pPr>
        <w:rPr/>
      </w:pPr>
      <w:r w:rsidDel="00000000" w:rsidR="00000000" w:rsidRPr="00000000">
        <w:rPr>
          <w:rtl w:val="0"/>
        </w:rPr>
        <w:t xml:space="preserve">Teachers can use answers to help guide gentle discussion.</w:t>
      </w:r>
    </w:p>
    <w:p w:rsidR="00000000" w:rsidDel="00000000" w:rsidP="00000000" w:rsidRDefault="00000000" w:rsidRPr="00000000" w14:paraId="00000032">
      <w:pPr>
        <w:pStyle w:val="Heading2"/>
        <w:rPr/>
      </w:pPr>
      <w:r w:rsidDel="00000000" w:rsidR="00000000" w:rsidRPr="00000000">
        <w:rPr>
          <w:rtl w:val="0"/>
        </w:rPr>
        <w:t xml:space="preserve">G. Let Their Thinking Branch Out</w:t>
      </w:r>
    </w:p>
    <w:p w:rsidR="00000000" w:rsidDel="00000000" w:rsidP="00000000" w:rsidRDefault="00000000" w:rsidRPr="00000000" w14:paraId="00000033">
      <w:pPr>
        <w:rPr/>
      </w:pPr>
      <w:r w:rsidDel="00000000" w:rsidR="00000000" w:rsidRPr="00000000">
        <w:rPr>
          <w:rtl w:val="0"/>
        </w:rPr>
        <w:t xml:space="preserve">Encourage students to explore more:</w:t>
      </w:r>
    </w:p>
    <w:p w:rsidR="00000000" w:rsidDel="00000000" w:rsidP="00000000" w:rsidRDefault="00000000" w:rsidRPr="00000000" w14:paraId="00000034">
      <w:pPr>
        <w:rPr/>
      </w:pPr>
      <w:r w:rsidDel="00000000" w:rsidR="00000000" w:rsidRPr="00000000">
        <w:rPr>
          <w:rtl w:val="0"/>
        </w:rPr>
        <w:t xml:space="preserve">• “What else might they be feeling?”</w:t>
      </w:r>
    </w:p>
    <w:p w:rsidR="00000000" w:rsidDel="00000000" w:rsidP="00000000" w:rsidRDefault="00000000" w:rsidRPr="00000000" w14:paraId="00000035">
      <w:pPr>
        <w:rPr/>
      </w:pPr>
      <w:r w:rsidDel="00000000" w:rsidR="00000000" w:rsidRPr="00000000">
        <w:rPr>
          <w:rtl w:val="0"/>
        </w:rPr>
        <w:t xml:space="preserve">• “Why might they act that way?”</w:t>
      </w:r>
    </w:p>
    <w:p w:rsidR="00000000" w:rsidDel="00000000" w:rsidP="00000000" w:rsidRDefault="00000000" w:rsidRPr="00000000" w14:paraId="00000036">
      <w:pPr>
        <w:rPr/>
      </w:pPr>
      <w:r w:rsidDel="00000000" w:rsidR="00000000" w:rsidRPr="00000000">
        <w:rPr>
          <w:rtl w:val="0"/>
        </w:rPr>
        <w:t xml:space="preserve">• “How could we help them feel understood?”</w:t>
      </w:r>
    </w:p>
    <w:p w:rsidR="00000000" w:rsidDel="00000000" w:rsidP="00000000" w:rsidRDefault="00000000" w:rsidRPr="00000000" w14:paraId="00000037">
      <w:pPr>
        <w:rPr/>
      </w:pPr>
      <w:r w:rsidDel="00000000" w:rsidR="00000000" w:rsidRPr="00000000">
        <w:rPr>
          <w:rtl w:val="0"/>
        </w:rPr>
        <w:t xml:space="preserve">This tool works wonderfully with Tools 3, 4, 11, and 12.</w:t>
      </w:r>
    </w:p>
    <w:p w:rsidR="00000000" w:rsidDel="00000000" w:rsidP="00000000" w:rsidRDefault="00000000" w:rsidRPr="00000000" w14:paraId="00000038">
      <w:pPr>
        <w:pStyle w:val="Heading2"/>
        <w:rPr/>
      </w:pPr>
      <w:r w:rsidDel="00000000" w:rsidR="00000000" w:rsidRPr="00000000">
        <w:rPr>
          <w:rtl w:val="0"/>
        </w:rPr>
        <w:t xml:space="preserve">H. Teacher Guidance</w:t>
      </w:r>
    </w:p>
    <w:p w:rsidR="00000000" w:rsidDel="00000000" w:rsidP="00000000" w:rsidRDefault="00000000" w:rsidRPr="00000000" w14:paraId="00000039">
      <w:pPr>
        <w:rPr/>
      </w:pPr>
      <w:r w:rsidDel="00000000" w:rsidR="00000000" w:rsidRPr="00000000">
        <w:rPr>
          <w:rtl w:val="0"/>
        </w:rPr>
        <w:t xml:space="preserve">• Never say a student’s perspective is wrong</w:t>
      </w:r>
    </w:p>
    <w:p w:rsidR="00000000" w:rsidDel="00000000" w:rsidP="00000000" w:rsidRDefault="00000000" w:rsidRPr="00000000" w14:paraId="0000003A">
      <w:pPr>
        <w:rPr/>
      </w:pPr>
      <w:r w:rsidDel="00000000" w:rsidR="00000000" w:rsidRPr="00000000">
        <w:rPr>
          <w:rtl w:val="0"/>
        </w:rPr>
        <w:t xml:space="preserve">• Praise kindness, effort, and imagination</w:t>
      </w:r>
    </w:p>
    <w:p w:rsidR="00000000" w:rsidDel="00000000" w:rsidP="00000000" w:rsidRDefault="00000000" w:rsidRPr="00000000" w14:paraId="0000003B">
      <w:pPr>
        <w:rPr/>
      </w:pPr>
      <w:r w:rsidDel="00000000" w:rsidR="00000000" w:rsidRPr="00000000">
        <w:rPr>
          <w:rtl w:val="0"/>
        </w:rPr>
        <w:t xml:space="preserve">• Keep the tone warm and supportive</w:t>
      </w:r>
    </w:p>
    <w:p w:rsidR="00000000" w:rsidDel="00000000" w:rsidP="00000000" w:rsidRDefault="00000000" w:rsidRPr="00000000" w14:paraId="0000003C">
      <w:pPr>
        <w:rPr/>
      </w:pPr>
      <w:r w:rsidDel="00000000" w:rsidR="00000000" w:rsidRPr="00000000">
        <w:rPr>
          <w:rtl w:val="0"/>
        </w:rPr>
        <w:t xml:space="preserve">• Encourage sharing but never force it</w:t>
      </w:r>
    </w:p>
    <w:p w:rsidR="00000000" w:rsidDel="00000000" w:rsidP="00000000" w:rsidRDefault="00000000" w:rsidRPr="00000000" w14:paraId="0000003D">
      <w:pPr>
        <w:rPr/>
      </w:pPr>
      <w:r w:rsidDel="00000000" w:rsidR="00000000" w:rsidRPr="00000000">
        <w:rPr>
          <w:rtl w:val="0"/>
        </w:rPr>
        <w:t xml:space="preserve">• Help students recognize that understanding others makes school a kinder place</w:t>
      </w:r>
    </w:p>
    <w:p w:rsidR="00000000" w:rsidDel="00000000" w:rsidP="00000000" w:rsidRDefault="00000000" w:rsidRPr="00000000" w14:paraId="0000003E">
      <w:pPr>
        <w:rPr/>
      </w:pPr>
      <w:r w:rsidDel="00000000" w:rsidR="00000000" w:rsidRPr="00000000">
        <w:rPr>
          <w:rtl w:val="0"/>
        </w:rPr>
        <w:t xml:space="preserve">This tool builds empathy and clear communication for life.</w:t>
      </w:r>
    </w:p>
    <w:p w:rsidR="00000000" w:rsidDel="00000000" w:rsidP="00000000" w:rsidRDefault="00000000" w:rsidRPr="00000000" w14:paraId="0000003F">
      <w:pPr>
        <w:pStyle w:val="Heading2"/>
        <w:rPr/>
      </w:pPr>
      <w:r w:rsidDel="00000000" w:rsidR="00000000" w:rsidRPr="00000000">
        <w:rPr>
          <w:rtl w:val="0"/>
        </w:rPr>
        <w:t xml:space="preserve">Branding</w:t>
      </w:r>
    </w:p>
    <w:p w:rsidR="00000000" w:rsidDel="00000000" w:rsidP="00000000" w:rsidRDefault="00000000" w:rsidRPr="00000000" w14:paraId="00000040">
      <w:pPr>
        <w:rPr/>
      </w:pPr>
      <w:r w:rsidDel="00000000" w:rsidR="00000000" w:rsidRPr="00000000">
        <w:rPr>
          <w:rtl w:val="0"/>
        </w:rPr>
        <w:t xml:space="preserve">ClearMethodIQ — classroom-friendly clarity and emotional learning tools.</w:t>
      </w:r>
    </w:p>
    <w:p w:rsidR="00000000" w:rsidDel="00000000" w:rsidP="00000000" w:rsidRDefault="00000000" w:rsidRPr="00000000" w14:paraId="00000041">
      <w:pPr>
        <w:rPr/>
      </w:pPr>
      <w:r w:rsidDel="00000000" w:rsidR="00000000" w:rsidRPr="00000000">
        <w:rPr>
          <w:rtl w:val="0"/>
        </w:rPr>
        <w:t xml:space="preserve">IdiotMethod — adult-oriented version of the same clarity framework.</w:t>
      </w:r>
    </w:p>
    <w:p w:rsidR="00000000" w:rsidDel="00000000" w:rsidP="00000000" w:rsidRDefault="00000000" w:rsidRPr="00000000" w14:paraId="00000042">
      <w:pPr>
        <w:pStyle w:val="Heading2"/>
        <w:rPr/>
      </w:pPr>
      <w:r w:rsidDel="00000000" w:rsidR="00000000" w:rsidRPr="00000000">
        <w:rPr>
          <w:rtl w:val="0"/>
        </w:rPr>
        <w:t xml:space="preserve">GENIUS Tagline</w:t>
      </w:r>
    </w:p>
    <w:p w:rsidR="00000000" w:rsidDel="00000000" w:rsidP="00000000" w:rsidRDefault="00000000" w:rsidRPr="00000000" w14:paraId="00000043">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44">
      <w:pPr>
        <w:pStyle w:val="Heading2"/>
        <w:rPr/>
      </w:pPr>
      <w:r w:rsidDel="00000000" w:rsidR="00000000" w:rsidRPr="00000000">
        <w:rPr>
          <w:rtl w:val="0"/>
        </w:rPr>
        <w:t xml:space="preserve">Research Behind This Tool</w:t>
      </w:r>
    </w:p>
    <w:p w:rsidR="00000000" w:rsidDel="00000000" w:rsidP="00000000" w:rsidRDefault="00000000" w:rsidRPr="00000000" w14:paraId="00000045">
      <w:pPr>
        <w:rPr/>
      </w:pPr>
      <w:r w:rsidDel="00000000" w:rsidR="00000000" w:rsidRPr="00000000">
        <w:rPr>
          <w:rtl w:val="0"/>
        </w:rPr>
        <w:t xml:space="preserve">Studies show perspective-taking in children:</w:t>
      </w:r>
    </w:p>
    <w:p w:rsidR="00000000" w:rsidDel="00000000" w:rsidP="00000000" w:rsidRDefault="00000000" w:rsidRPr="00000000" w14:paraId="00000046">
      <w:pPr>
        <w:rPr/>
      </w:pPr>
      <w:r w:rsidDel="00000000" w:rsidR="00000000" w:rsidRPr="00000000">
        <w:rPr>
          <w:rtl w:val="0"/>
        </w:rPr>
        <w:t xml:space="preserve">• Improves empathy and kindness</w:t>
      </w:r>
    </w:p>
    <w:p w:rsidR="00000000" w:rsidDel="00000000" w:rsidP="00000000" w:rsidRDefault="00000000" w:rsidRPr="00000000" w14:paraId="00000047">
      <w:pPr>
        <w:rPr/>
      </w:pPr>
      <w:r w:rsidDel="00000000" w:rsidR="00000000" w:rsidRPr="00000000">
        <w:rPr>
          <w:rtl w:val="0"/>
        </w:rPr>
        <w:t xml:space="preserve">• Reduces conflict and bullying</w:t>
      </w:r>
    </w:p>
    <w:p w:rsidR="00000000" w:rsidDel="00000000" w:rsidP="00000000" w:rsidRDefault="00000000" w:rsidRPr="00000000" w14:paraId="00000048">
      <w:pPr>
        <w:rPr/>
      </w:pPr>
      <w:r w:rsidDel="00000000" w:rsidR="00000000" w:rsidRPr="00000000">
        <w:rPr>
          <w:rtl w:val="0"/>
        </w:rPr>
        <w:t xml:space="preserve">• Strengthens emotional understanding</w:t>
      </w:r>
    </w:p>
    <w:p w:rsidR="00000000" w:rsidDel="00000000" w:rsidP="00000000" w:rsidRDefault="00000000" w:rsidRPr="00000000" w14:paraId="00000049">
      <w:pPr>
        <w:rPr/>
      </w:pPr>
      <w:r w:rsidDel="00000000" w:rsidR="00000000" w:rsidRPr="00000000">
        <w:rPr>
          <w:rtl w:val="0"/>
        </w:rPr>
        <w:t xml:space="preserve">• Helps children build healthier friendships</w:t>
      </w:r>
    </w:p>
    <w:p w:rsidR="00000000" w:rsidDel="00000000" w:rsidP="00000000" w:rsidRDefault="00000000" w:rsidRPr="00000000" w14:paraId="0000004A">
      <w:pPr>
        <w:rPr/>
      </w:pPr>
      <w:r w:rsidDel="00000000" w:rsidR="00000000" w:rsidRPr="00000000">
        <w:rPr>
          <w:rtl w:val="0"/>
        </w:rPr>
        <w:t xml:space="preserve">• Supports social–emotional learning (SEL)</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7MRRG9w1VOkFZXlIY3QH4mRUvg==">CgMxLjA4AHIhMVoxcVppRDVEMGhBaW5wX2xwOHhId00wUTRncUhHSGly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