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Instructions-Tool #11 – Connections Tracker – Entrepreneur Version (ClearMethodIQ)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Hello Valued</w:t>
      </w:r>
      <w:r w:rsidDel="00000000" w:rsidR="00000000" w:rsidRPr="00000000">
        <w:rPr>
          <w:rtl w:val="0"/>
        </w:rPr>
        <w:t xml:space="preserve">, Entrepreneur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Tool #11 — The Connections Tracker helps entrepreneurs connect new ideas, strategies, and business concepts to things they already understand. By creating mental bridges, learning becomes faster, clearer, and more memorable.</w:t>
      </w:r>
    </w:p>
    <w:p w:rsidR="00000000" w:rsidDel="00000000" w:rsidP="00000000" w:rsidRDefault="00000000" w:rsidRPr="00000000" w14:paraId="00000004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is a worksheet (printable + Google Form) that guides you to: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• Compare new ideas to familiar ones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Notice similarities and differences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Build mental bridges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Strengthen memory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Make new concepts stick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This is one of the strongest learning strategies in cognitive science.</w:t>
      </w:r>
    </w:p>
    <w:p w:rsidR="00000000" w:rsidDel="00000000" w:rsidP="00000000" w:rsidRDefault="00000000" w:rsidRPr="00000000" w14:paraId="0000000C">
      <w:pPr>
        <w:pStyle w:val="Heading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 The Golden Rule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There is NO pressure to make the perfect connection.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ANY honest connection helps learning.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If unsure, writing “Not sure yet” is completely acceptable.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Connections do not need to be brilliant — only real.</w:t>
      </w:r>
    </w:p>
    <w:p w:rsidR="00000000" w:rsidDel="00000000" w:rsidP="00000000" w:rsidRDefault="00000000" w:rsidRPr="00000000" w14:paraId="00000011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C. Why This Matters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Entrepreneurs learn faster when connecting the new to the familiar. This tool helps: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Reduce overwhelm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Strengthen memory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Improve clarity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Enhance idea application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Support strategic decision-making</w:t>
      </w:r>
    </w:p>
    <w:p w:rsidR="00000000" w:rsidDel="00000000" w:rsidP="00000000" w:rsidRDefault="00000000" w:rsidRPr="00000000" w14:paraId="00000018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D. Starting the Conversation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Use these prompts with yourself or your team: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“Our brains learn faster when new ideas connect to familiar ones.”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“Let’s see what this reminds us of.”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“Even small connections matter.”</w:t>
      </w:r>
    </w:p>
    <w:p w:rsidR="00000000" w:rsidDel="00000000" w:rsidP="00000000" w:rsidRDefault="00000000" w:rsidRPr="00000000" w14:paraId="0000001D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E. When to Use the Tool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Use during: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Business planning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Learning new skills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Understanding new strategies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Analyzing competitors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• Developing new products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Times of confusion or new learning</w:t>
      </w:r>
    </w:p>
    <w:p w:rsidR="00000000" w:rsidDel="00000000" w:rsidP="00000000" w:rsidRDefault="00000000" w:rsidRPr="00000000" w14:paraId="00000025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F. What Happens Next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You will write: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1. What you’re learning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 What it reminds you of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3. How it's different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4. A concrete example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5. How you’ll use it in business</w:t>
      </w:r>
    </w:p>
    <w:p w:rsidR="00000000" w:rsidDel="00000000" w:rsidP="00000000" w:rsidRDefault="00000000" w:rsidRPr="00000000" w14:paraId="0000002C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G. Let Thinking Branch Out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Ask yourself: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What part feels familiar?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Where have I seen this before?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What experience connects with this?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Pairs well with Tools 3, 4, 6, and 10.</w:t>
      </w:r>
    </w:p>
    <w:p w:rsidR="00000000" w:rsidDel="00000000" w:rsidP="00000000" w:rsidRDefault="00000000" w:rsidRPr="00000000" w14:paraId="00000032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H. Notes &amp; Guidance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Celebrate small insights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• Never judge your connections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• Use patterns to guide clarity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Revisit entries to deepen understanding</w:t>
      </w:r>
    </w:p>
    <w:p w:rsidR="00000000" w:rsidDel="00000000" w:rsidP="00000000" w:rsidRDefault="00000000" w:rsidRPr="00000000" w14:paraId="00000037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Branding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ClearMethodIQ — warm, structured clarity for entrepreneurs.</w:t>
      </w:r>
    </w:p>
    <w:p w:rsidR="00000000" w:rsidDel="00000000" w:rsidP="00000000" w:rsidRDefault="00000000" w:rsidRPr="00000000" w14:paraId="00000039">
      <w:pPr>
        <w:pStyle w:val="Heading2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GENIUS Tagline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3B">
      <w:pPr>
        <w:pStyle w:val="Heading2"/>
        <w:rPr/>
      </w:pPr>
      <w:r w:rsidDel="00000000" w:rsidR="00000000" w:rsidRPr="00000000">
        <w:rPr>
          <w:sz w:val="30"/>
          <w:szCs w:val="30"/>
          <w:rtl w:val="0"/>
        </w:rPr>
        <w:t xml:space="preserve">Research Behind This Too</w:t>
      </w:r>
      <w:r w:rsidDel="00000000" w:rsidR="00000000" w:rsidRPr="00000000">
        <w:rPr>
          <w:rtl w:val="0"/>
        </w:rPr>
        <w:t xml:space="preserve">l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Studies show: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• Activating prior knowledge improves comprehension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• Schema-building strengthens memory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• Comparing new and old ideas improves learning transfer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• Adults learn faster by linking ideas to familiar experiences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sG9IIiBwTF1Bb2L9n/9qro4jVQ==">CgMxLjA4AHIhMWpYSnJpUkduN3FSSzc0NEdYa21GUXJBcDJDSThXVHlf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