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Instructions-Tool #11 – Connections Tracker – Business Employees 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br w:type="textWrapping"/>
        <w:t xml:space="preserve">Hello Valued Manager,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Tool #11 — The Connections Tracker (Business Employees) is a professional clarity tool designed to help team members connect new information, procedures, or workplace concepts to something they already know. This strengthens comprehension, reduces misunderstandings, and improves workplace performance.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THIS TOOL IS</w:t>
      </w:r>
      <w:r w:rsidDel="00000000" w:rsidR="00000000" w:rsidRPr="00000000">
        <w:rPr>
          <w:rtl w:val="0"/>
        </w:rPr>
        <w:br w:type="textWrapping"/>
        <w:t xml:space="preserve">This worksheet (printable + Google Form) guides employees to:</w:t>
        <w:br w:type="textWrapping"/>
        <w:t xml:space="preserve">• Compare new concepts to familiar tasks  </w:t>
        <w:br w:type="textWrapping"/>
        <w:t xml:space="preserve">• Notice similarities and differences  </w:t>
        <w:br w:type="textWrapping"/>
        <w:t xml:space="preserve">• Build mental bridges between ideas  </w:t>
        <w:br w:type="textWrapping"/>
        <w:t xml:space="preserve">• Strengthen long-term memory  </w:t>
        <w:br w:type="textWrapping"/>
        <w:t xml:space="preserve">• Apply new information more confidently 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This method reflects one of the most powerful learning strategies in cognitive science.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 — ANY HONEST CONNECTION IS VALUABLE</w:t>
      </w:r>
      <w:r w:rsidDel="00000000" w:rsidR="00000000" w:rsidRPr="00000000">
        <w:rPr>
          <w:rtl w:val="0"/>
        </w:rPr>
        <w:br w:type="textWrapping"/>
        <w:t xml:space="preserve">Employees must understand:</w:t>
        <w:br w:type="textWrapping"/>
        <w:t xml:space="preserve">• There is NO “perfect” connection  </w:t>
        <w:br w:type="textWrapping"/>
        <w:t xml:space="preserve">• “Not sure yet” is completely acceptable  </w:t>
        <w:br w:type="textWrapping"/>
        <w:t xml:space="preserve">• Simple or personal connections still help  </w:t>
        <w:br w:type="textWrapping"/>
        <w:t xml:space="preserve">• The goal is meaningful effort, not correctness 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Key message:  </w:t>
        <w:br w:type="textWrapping"/>
        <w:t xml:space="preserve">“Connections don’t need to be impressive — they just need to be real.”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THIS TOOL MATTERS</w:t>
      </w:r>
      <w:r w:rsidDel="00000000" w:rsidR="00000000" w:rsidRPr="00000000">
        <w:rPr>
          <w:rtl w:val="0"/>
        </w:rPr>
        <w:br w:type="textWrapping"/>
        <w:t xml:space="preserve">This tool helps professionals:</w:t>
        <w:br w:type="textWrapping"/>
        <w:t xml:space="preserve">• Understand new processes faster  </w:t>
        <w:br w:type="textWrapping"/>
        <w:t xml:space="preserve">• Retain training information longer  </w:t>
        <w:br w:type="textWrapping"/>
        <w:t xml:space="preserve">• Reduce confusion during onboarding or transitions  </w:t>
        <w:br w:type="textWrapping"/>
        <w:t xml:space="preserve">• Improve accuracy and performance  </w:t>
        <w:br w:type="textWrapping"/>
        <w:t xml:space="preserve">• Strengthen workplace communication  </w:t>
        <w:br w:type="textWrapping"/>
        <w:t xml:space="preserve">• Make abstract changes feel manageable 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When employees connect new ideas to familiar ones, clarity increases dramatically.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STARTING THE CONVERSATION</w:t>
      </w:r>
      <w:r w:rsidDel="00000000" w:rsidR="00000000" w:rsidRPr="00000000">
        <w:rPr>
          <w:rtl w:val="0"/>
        </w:rPr>
        <w:br w:type="textWrapping"/>
        <w:t xml:space="preserve">Managers can introduce the tool by saying:</w:t>
        <w:br w:type="textWrapping"/>
        <w:t xml:space="preserve">“Our brains understand new information faster when it connects to something we already know.”  </w:t>
        <w:br w:type="textWrapping"/>
        <w:t xml:space="preserve">“Even small connections help your memory and clarity.”  </w:t>
        <w:br w:type="textWrapping"/>
        <w:t xml:space="preserve">“If you’re unsure, you can say ‘Not sure yet.’ Understanding grows over time.” 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Model one example first to set the tone.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WHEN TO USE THIS TOOL</w:t>
      </w:r>
      <w:r w:rsidDel="00000000" w:rsidR="00000000" w:rsidRPr="00000000">
        <w:rPr>
          <w:rtl w:val="0"/>
        </w:rPr>
        <w:br w:type="textWrapping"/>
        <w:t xml:space="preserve">This tool is effective:</w:t>
        <w:br w:type="textWrapping"/>
        <w:t xml:space="preserve">• After trainings and workshops  </w:t>
        <w:br w:type="textWrapping"/>
        <w:t xml:space="preserve">• When introducing new systems or policies  </w:t>
        <w:br w:type="textWrapping"/>
        <w:t xml:space="preserve">• During onboarding  </w:t>
        <w:br w:type="textWrapping"/>
        <w:t xml:space="preserve">• When performance issues reveal confusion  </w:t>
        <w:br w:type="textWrapping"/>
        <w:t xml:space="preserve">• After meetings with heavy information  </w:t>
        <w:br w:type="textWrapping"/>
        <w:t xml:space="preserve">• When rolling out new technology 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WHAT HAPPENS NEXT</w:t>
      </w:r>
      <w:r w:rsidDel="00000000" w:rsidR="00000000" w:rsidRPr="00000000">
        <w:rPr>
          <w:rtl w:val="0"/>
        </w:rPr>
        <w:br w:type="textWrapping"/>
        <w:t xml:space="preserve">Employees answer:</w:t>
        <w:br w:type="textWrapping"/>
        <w:t xml:space="preserve">1. What they’re learning  </w:t>
        <w:br w:type="textWrapping"/>
        <w:t xml:space="preserve">2. What it reminds them of  </w:t>
        <w:br w:type="textWrapping"/>
        <w:t xml:space="preserve">3. How it’s different  </w:t>
        <w:br w:type="textWrapping"/>
        <w:t xml:space="preserve">4. One clear connection or example  </w:t>
        <w:br w:type="textWrapping"/>
        <w:t xml:space="preserve">5. How they will use this information in their role 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Managers can review responses to:</w:t>
        <w:br w:type="textWrapping"/>
        <w:t xml:space="preserve">• Identify misunderstandings  </w:t>
        <w:br w:type="textWrapping"/>
        <w:t xml:space="preserve">• Improve training methods  </w:t>
        <w:br w:type="textWrapping"/>
        <w:t xml:space="preserve">• Offer targeted support  </w:t>
        <w:br w:type="textWrapping"/>
        <w:t xml:space="preserve">• Strengthen communication strategies 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LET THEIR THINKING BRANCH OUT</w:t>
      </w:r>
      <w:r w:rsidDel="00000000" w:rsidR="00000000" w:rsidRPr="00000000">
        <w:rPr>
          <w:rtl w:val="0"/>
        </w:rPr>
        <w:br w:type="textWrapping"/>
        <w:t xml:space="preserve">Encourage deeper thinking:</w:t>
        <w:br w:type="textWrapping"/>
        <w:t xml:space="preserve">“What part of this feels familiar to you?”  </w:t>
        <w:br w:type="textWrapping"/>
        <w:t xml:space="preserve">“Where have you seen something like this before?”  </w:t>
        <w:br w:type="textWrapping"/>
        <w:t xml:space="preserve">“How could this apply in a real work situation?” 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Works beautifully with:</w:t>
        <w:br w:type="textWrapping"/>
        <w:t xml:space="preserve">• Tool 3 — Tree of Inquiry  </w:t>
        <w:br w:type="textWrapping"/>
        <w:t xml:space="preserve">• Tool 4 — Clarometry  </w:t>
        <w:br w:type="textWrapping"/>
        <w:t xml:space="preserve">• Tool 6 — Reformulation  </w:t>
        <w:br w:type="textWrapping"/>
        <w:t xml:space="preserve">• Tool 10 — Lifelong Fog Notebook 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NOTES &amp; GUIDANCE FOR MANAGERS</w:t>
      </w:r>
      <w:r w:rsidDel="00000000" w:rsidR="00000000" w:rsidRPr="00000000">
        <w:rPr>
          <w:rtl w:val="0"/>
        </w:rPr>
        <w:br w:type="textWrapping"/>
        <w:t xml:space="preserve">Please remember to:</w:t>
        <w:br w:type="textWrapping"/>
        <w:t xml:space="preserve">• Celebrate all attempts — even small ones  </w:t>
        <w:br w:type="textWrapping"/>
        <w:t xml:space="preserve">• Avoid criticizing comparisons  </w:t>
        <w:br w:type="textWrapping"/>
        <w:t xml:space="preserve">• Encourage creativity  </w:t>
        <w:br w:type="textWrapping"/>
        <w:t xml:space="preserve">• Use connections to identify training gaps  </w:t>
        <w:br w:type="textWrapping"/>
        <w:t xml:space="preserve">• Reinforce how this tool supports clarity and confidence 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ABOUT CLEARMETHODIQ  </w:t>
      </w:r>
      <w:r w:rsidDel="00000000" w:rsidR="00000000" w:rsidRPr="00000000">
        <w:rPr>
          <w:rtl w:val="0"/>
        </w:rPr>
        <w:br w:type="textWrapping"/>
        <w:t xml:space="preserve">ClearMethodIQ provides warm, structured clarity systems suitable for professional learning and training environments.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GENIUS TAGLINE  </w:t>
      </w:r>
      <w:r w:rsidDel="00000000" w:rsidR="00000000" w:rsidRPr="00000000">
        <w:rPr>
          <w:rtl w:val="0"/>
        </w:rPr>
        <w:br w:type="textWrapping"/>
        <w:t xml:space="preserve">Find the GENIUS method for learning anything at www.clearmethodiq.com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</w:t>
      </w:r>
      <w:r w:rsidDel="00000000" w:rsidR="00000000" w:rsidRPr="00000000">
        <w:rPr>
          <w:rtl w:val="0"/>
        </w:rPr>
        <w:t xml:space="preserve">  </w:t>
        <w:br w:type="textWrapping"/>
        <w:t xml:space="preserve">Research shows:  </w:t>
        <w:br w:type="textWrapping"/>
        <w:t xml:space="preserve">• Activating prior knowledge improves comprehension  </w:t>
        <w:br w:type="textWrapping"/>
        <w:t xml:space="preserve">• Schema-building strengthens long-term memory  </w:t>
        <w:br w:type="textWrapping"/>
        <w:t xml:space="preserve">• Comparative thinking increases understanding  </w:t>
        <w:br w:type="textWrapping"/>
        <w:t xml:space="preserve">• Adults learn faster when linking new ideas to familiar ones  </w:t>
        <w:br w:type="textWrapping"/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x1BUIvV2j+2nKt8WKT39fQLcaw==">CgMxLjA4AHIhMVZvUl9BVWJWT3YzWGxNU2o3YVowbTdEMkZIWngtXzFr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