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rPr>
          <w:sz w:val="34"/>
          <w:szCs w:val="34"/>
        </w:rPr>
      </w:pPr>
      <w:r w:rsidDel="00000000" w:rsidR="00000000" w:rsidRPr="00000000">
        <w:rPr>
          <w:sz w:val="34"/>
          <w:szCs w:val="34"/>
          <w:rtl w:val="0"/>
        </w:rPr>
        <w:t xml:space="preserve">Instructions-Tool #11 – Connections Tracker – Ages 7–12</w:t>
      </w:r>
    </w:p>
    <w:p w:rsidR="00000000" w:rsidDel="00000000" w:rsidP="00000000" w:rsidRDefault="00000000" w:rsidRPr="00000000" w14:paraId="00000002">
      <w:pPr>
        <w:pStyle w:val="Heading1"/>
        <w:spacing w:before="0" w:lineRule="auto"/>
        <w:rPr>
          <w:sz w:val="34"/>
          <w:szCs w:val="34"/>
        </w:rPr>
      </w:pPr>
      <w:r w:rsidDel="00000000" w:rsidR="00000000" w:rsidRPr="00000000">
        <w:rPr>
          <w:sz w:val="34"/>
          <w:szCs w:val="34"/>
          <w:rtl w:val="0"/>
        </w:rPr>
        <w:t xml:space="preserve">ClearMethodIQ</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br w:type="textWrapping"/>
        <w:t xml:space="preserve">Hello Valued Teacher,</w:t>
      </w:r>
    </w:p>
    <w:p w:rsidR="00000000" w:rsidDel="00000000" w:rsidP="00000000" w:rsidRDefault="00000000" w:rsidRPr="00000000" w14:paraId="00000005">
      <w:pPr>
        <w:rPr/>
      </w:pPr>
      <w:r w:rsidDel="00000000" w:rsidR="00000000" w:rsidRPr="00000000">
        <w:rPr>
          <w:rtl w:val="0"/>
        </w:rPr>
        <w:t xml:space="preserve">Tool #11 — The Connections Tracker (Ages 7–12) helps young learners make sense of new ideas by connecting them to something they already understand. This process strengthens comprehension, reduces confusion, and builds long‑term memory.</w:t>
      </w:r>
    </w:p>
    <w:p w:rsidR="00000000" w:rsidDel="00000000" w:rsidP="00000000" w:rsidRDefault="00000000" w:rsidRPr="00000000" w14:paraId="00000006">
      <w:pPr>
        <w:rPr/>
      </w:pPr>
      <w:r w:rsidDel="00000000" w:rsidR="00000000" w:rsidRPr="00000000">
        <w:rPr>
          <w:b w:val="1"/>
          <w:bCs w:val="1"/>
          <w:color w:val="4f81bd"/>
          <w:sz w:val="28"/>
          <w:szCs w:val="28"/>
          <w:rtl w:val="0"/>
        </w:rPr>
        <w:t xml:space="preserve">A. WHAT THIS TOOL IS</w:t>
      </w:r>
      <w:r w:rsidDel="00000000" w:rsidR="00000000" w:rsidRPr="00000000">
        <w:rPr>
          <w:rtl w:val="0"/>
        </w:rPr>
        <w:br w:type="textWrapping"/>
        <w:t xml:space="preserve">The Connections Tracker is a printable worksheet and Google Form that guides students to:</w:t>
        <w:br w:type="textWrapping"/>
        <w:t xml:space="preserve">• Compare new ideas to familiar ones  </w:t>
        <w:br w:type="textWrapping"/>
        <w:t xml:space="preserve">• Notice similarities and differences  </w:t>
        <w:br w:type="textWrapping"/>
        <w:t xml:space="preserve">• Build mental bridges  </w:t>
        <w:br w:type="textWrapping"/>
        <w:t xml:space="preserve">• Strengthen memory  </w:t>
        <w:br w:type="textWrapping"/>
        <w:t xml:space="preserve">• Make learning “stick” by attaching new ideas to prior knowledge  </w:t>
      </w:r>
    </w:p>
    <w:p w:rsidR="00000000" w:rsidDel="00000000" w:rsidP="00000000" w:rsidRDefault="00000000" w:rsidRPr="00000000" w14:paraId="00000007">
      <w:pPr>
        <w:rPr/>
      </w:pPr>
      <w:r w:rsidDel="00000000" w:rsidR="00000000" w:rsidRPr="00000000">
        <w:rPr>
          <w:rtl w:val="0"/>
        </w:rPr>
        <w:t xml:space="preserve">This strategy is one of the most powerful learning methods in cognitive science.</w:t>
      </w:r>
    </w:p>
    <w:p w:rsidR="00000000" w:rsidDel="00000000" w:rsidP="00000000" w:rsidRDefault="00000000" w:rsidRPr="00000000" w14:paraId="00000008">
      <w:pPr>
        <w:rPr/>
      </w:pPr>
      <w:r w:rsidDel="00000000" w:rsidR="00000000" w:rsidRPr="00000000">
        <w:rPr>
          <w:b w:val="1"/>
          <w:bCs w:val="1"/>
          <w:color w:val="4f81bd"/>
          <w:sz w:val="28"/>
          <w:szCs w:val="28"/>
          <w:rtl w:val="0"/>
        </w:rPr>
        <w:t xml:space="preserve">B. THE GOLDEN RULE — ANY CONNECTION IS A GOOD CONNECTION</w:t>
      </w:r>
      <w:r w:rsidDel="00000000" w:rsidR="00000000" w:rsidRPr="00000000">
        <w:rPr>
          <w:rtl w:val="0"/>
        </w:rPr>
        <w:br w:type="textWrapping"/>
        <w:t xml:space="preserve">Please remind students:</w:t>
        <w:br w:type="textWrapping"/>
        <w:t xml:space="preserve">• There is NO pressure to find the perfect connection  </w:t>
        <w:br w:type="textWrapping"/>
        <w:t xml:space="preserve">• “Not sure yet” is acceptable  </w:t>
        <w:br w:type="textWrapping"/>
        <w:t xml:space="preserve">• Connections can be small, simple, or personal  </w:t>
        <w:br w:type="textWrapping"/>
        <w:t xml:space="preserve">• The goal is effort, not correctness  </w:t>
      </w:r>
    </w:p>
    <w:p w:rsidR="00000000" w:rsidDel="00000000" w:rsidP="00000000" w:rsidRDefault="00000000" w:rsidRPr="00000000" w14:paraId="00000009">
      <w:pPr>
        <w:rPr/>
      </w:pPr>
      <w:r w:rsidDel="00000000" w:rsidR="00000000" w:rsidRPr="00000000">
        <w:rPr>
          <w:rtl w:val="0"/>
        </w:rPr>
        <w:t xml:space="preserve">Key message:</w:t>
        <w:br w:type="textWrapping"/>
        <w:t xml:space="preserve">“Connections do not need to be brilliant — they just need to be real.”</w:t>
      </w:r>
    </w:p>
    <w:p w:rsidR="00000000" w:rsidDel="00000000" w:rsidP="00000000" w:rsidRDefault="00000000" w:rsidRPr="00000000" w14:paraId="0000000A">
      <w:pPr>
        <w:rPr/>
      </w:pPr>
      <w:r w:rsidDel="00000000" w:rsidR="00000000" w:rsidRPr="00000000">
        <w:rPr>
          <w:rtl w:val="0"/>
        </w:rPr>
        <w:t xml:space="preserve">Trying strengthens the brain.</w:t>
      </w:r>
    </w:p>
    <w:p w:rsidR="00000000" w:rsidDel="00000000" w:rsidP="00000000" w:rsidRDefault="00000000" w:rsidRPr="00000000" w14:paraId="0000000B">
      <w:pPr>
        <w:rPr/>
      </w:pPr>
      <w:r w:rsidDel="00000000" w:rsidR="00000000" w:rsidRPr="00000000">
        <w:rPr>
          <w:b w:val="1"/>
          <w:bCs w:val="1"/>
          <w:color w:val="4f81bd"/>
          <w:sz w:val="30"/>
          <w:szCs w:val="30"/>
          <w:rtl w:val="0"/>
        </w:rPr>
        <w:t xml:space="preserve">C. WHY THIS TOOL MATTERS</w:t>
      </w:r>
      <w:r w:rsidDel="00000000" w:rsidR="00000000" w:rsidRPr="00000000">
        <w:rPr>
          <w:rtl w:val="0"/>
        </w:rPr>
        <w:br w:type="textWrapping"/>
        <w:t xml:space="preserve">This tool helps children:</w:t>
        <w:br w:type="textWrapping"/>
        <w:t xml:space="preserve">• Anchor new ideas to familiar experiences  </w:t>
        <w:br w:type="textWrapping"/>
        <w:t xml:space="preserve">• Build long‑term memory  </w:t>
        <w:br w:type="textWrapping"/>
        <w:t xml:space="preserve">• Reduce overwhelm when learning new concepts  </w:t>
        <w:br w:type="textWrapping"/>
        <w:t xml:space="preserve">• Increase comprehension  </w:t>
        <w:br w:type="textWrapping"/>
        <w:t xml:space="preserve">• Improve their ability to use knowledge in different situations  </w:t>
      </w:r>
    </w:p>
    <w:p w:rsidR="00000000" w:rsidDel="00000000" w:rsidP="00000000" w:rsidRDefault="00000000" w:rsidRPr="00000000" w14:paraId="0000000C">
      <w:pPr>
        <w:rPr/>
      </w:pPr>
      <w:r w:rsidDel="00000000" w:rsidR="00000000" w:rsidRPr="00000000">
        <w:rPr>
          <w:rtl w:val="0"/>
        </w:rPr>
        <w:t xml:space="preserve">We learn better when we connect new ideas to old ones.</w:t>
      </w:r>
    </w:p>
    <w:p w:rsidR="00000000" w:rsidDel="00000000" w:rsidP="00000000" w:rsidRDefault="00000000" w:rsidRPr="00000000" w14:paraId="0000000D">
      <w:pPr>
        <w:rPr/>
      </w:pPr>
      <w:r w:rsidDel="00000000" w:rsidR="00000000" w:rsidRPr="00000000">
        <w:rPr>
          <w:b w:val="1"/>
          <w:bCs w:val="1"/>
          <w:color w:val="4f81bd"/>
          <w:sz w:val="28"/>
          <w:szCs w:val="28"/>
          <w:rtl w:val="0"/>
        </w:rPr>
        <w:t xml:space="preserve">D. STARTING THE CONVERSATION</w:t>
      </w:r>
      <w:r w:rsidDel="00000000" w:rsidR="00000000" w:rsidRPr="00000000">
        <w:rPr>
          <w:rtl w:val="0"/>
        </w:rPr>
        <w:br w:type="textWrapping"/>
        <w:t xml:space="preserve">Introduce it with friendly prompts:</w:t>
        <w:br w:type="textWrapping"/>
        <w:t xml:space="preserve">“Our brains understand new information faster when we connect it to something familiar.”  </w:t>
        <w:br w:type="textWrapping"/>
        <w:t xml:space="preserve">“Every new idea relates to something you already know — let’s find the link.”  </w:t>
        <w:br w:type="textWrapping"/>
        <w:t xml:space="preserve">“Even small connections help your brain remember better.”  </w:t>
        <w:br w:type="textWrapping"/>
        <w:t xml:space="preserve">“If you're unsure, you can say ‘Not sure yet.’ You’ll understand more later.”</w:t>
      </w:r>
    </w:p>
    <w:p w:rsidR="00000000" w:rsidDel="00000000" w:rsidP="00000000" w:rsidRDefault="00000000" w:rsidRPr="00000000" w14:paraId="0000000E">
      <w:pPr>
        <w:rPr/>
      </w:pPr>
      <w:r w:rsidDel="00000000" w:rsidR="00000000" w:rsidRPr="00000000">
        <w:rPr>
          <w:rtl w:val="0"/>
        </w:rPr>
        <w:t xml:space="preserve">Model one simple example to help students begin.</w:t>
      </w:r>
    </w:p>
    <w:p w:rsidR="00000000" w:rsidDel="00000000" w:rsidP="00000000" w:rsidRDefault="00000000" w:rsidRPr="00000000" w14:paraId="0000000F">
      <w:pPr>
        <w:rPr/>
      </w:pPr>
      <w:r w:rsidDel="00000000" w:rsidR="00000000" w:rsidRPr="00000000">
        <w:rPr>
          <w:b w:val="1"/>
          <w:bCs w:val="1"/>
          <w:color w:val="4f81bd"/>
          <w:sz w:val="28"/>
          <w:szCs w:val="28"/>
          <w:rtl w:val="0"/>
        </w:rPr>
        <w:t xml:space="preserve">E. WHEN TO USE THIS TOOL</w:t>
      </w:r>
      <w:r w:rsidDel="00000000" w:rsidR="00000000" w:rsidRPr="00000000">
        <w:rPr>
          <w:rtl w:val="0"/>
        </w:rPr>
        <w:br w:type="textWrapping"/>
        <w:t xml:space="preserve">Use the Connections Tracker:</w:t>
        <w:br w:type="textWrapping"/>
        <w:t xml:space="preserve">• After teaching new material  </w:t>
        <w:br w:type="textWrapping"/>
        <w:t xml:space="preserve">• Before a new unit or topic  </w:t>
        <w:br w:type="textWrapping"/>
        <w:t xml:space="preserve">• When an idea feels difficult  </w:t>
        <w:br w:type="textWrapping"/>
        <w:t xml:space="preserve">• After videos, stories, or reading  </w:t>
        <w:br w:type="textWrapping"/>
        <w:t xml:space="preserve">• When students feel stuck  </w:t>
        <w:br w:type="textWrapping"/>
        <w:t xml:space="preserve">• Anytime a concept needs deeper understanding  </w:t>
      </w:r>
    </w:p>
    <w:p w:rsidR="00000000" w:rsidDel="00000000" w:rsidP="00000000" w:rsidRDefault="00000000" w:rsidRPr="00000000" w14:paraId="00000010">
      <w:pPr>
        <w:rPr/>
      </w:pPr>
      <w:r w:rsidDel="00000000" w:rsidR="00000000" w:rsidRPr="00000000">
        <w:rPr>
          <w:rtl w:val="0"/>
        </w:rPr>
        <w:t xml:space="preserve">This tool works best immediately after exposure to something new.</w:t>
      </w:r>
    </w:p>
    <w:p w:rsidR="00000000" w:rsidDel="00000000" w:rsidP="00000000" w:rsidRDefault="00000000" w:rsidRPr="00000000" w14:paraId="00000011">
      <w:pPr>
        <w:rPr/>
      </w:pPr>
      <w:r w:rsidDel="00000000" w:rsidR="00000000" w:rsidRPr="00000000">
        <w:rPr>
          <w:b w:val="1"/>
          <w:bCs w:val="1"/>
          <w:color w:val="4f81bd"/>
          <w:sz w:val="28"/>
          <w:szCs w:val="28"/>
          <w:rtl w:val="0"/>
        </w:rPr>
        <w:t xml:space="preserve">F. WHAT HAPPENS NEXT</w:t>
      </w:r>
      <w:r w:rsidDel="00000000" w:rsidR="00000000" w:rsidRPr="00000000">
        <w:rPr>
          <w:rtl w:val="0"/>
        </w:rPr>
        <w:br w:type="textWrapping"/>
        <w:t xml:space="preserve">Students complete the worksheet:</w:t>
        <w:br w:type="textWrapping"/>
        <w:t xml:space="preserve">1. What they’re learning  </w:t>
        <w:br w:type="textWrapping"/>
        <w:t xml:space="preserve">2. What it reminds them of  </w:t>
        <w:br w:type="textWrapping"/>
        <w:t xml:space="preserve">3. How it’s different  </w:t>
        <w:br w:type="textWrapping"/>
        <w:t xml:space="preserve">4. One example connecting new to old  </w:t>
        <w:br w:type="textWrapping"/>
        <w:t xml:space="preserve">5. How they might use this information  </w:t>
      </w:r>
    </w:p>
    <w:p w:rsidR="00000000" w:rsidDel="00000000" w:rsidP="00000000" w:rsidRDefault="00000000" w:rsidRPr="00000000" w14:paraId="00000012">
      <w:pPr>
        <w:rPr/>
      </w:pPr>
      <w:r w:rsidDel="00000000" w:rsidR="00000000" w:rsidRPr="00000000">
        <w:rPr>
          <w:rtl w:val="0"/>
        </w:rPr>
        <w:t xml:space="preserve">Teachers can review:</w:t>
        <w:br w:type="textWrapping"/>
        <w:t xml:space="preserve">• Thought patterns  </w:t>
        <w:br w:type="textWrapping"/>
        <w:t xml:space="preserve">• Misunderstandings  </w:t>
        <w:br w:type="textWrapping"/>
        <w:t xml:space="preserve">• Strength of connections  </w:t>
        <w:br w:type="textWrapping"/>
        <w:t xml:space="preserve">• Where extra support is needed  </w:t>
      </w:r>
    </w:p>
    <w:p w:rsidR="00000000" w:rsidDel="00000000" w:rsidP="00000000" w:rsidRDefault="00000000" w:rsidRPr="00000000" w14:paraId="00000013">
      <w:pPr>
        <w:rPr/>
      </w:pPr>
      <w:r w:rsidDel="00000000" w:rsidR="00000000" w:rsidRPr="00000000">
        <w:rPr>
          <w:b w:val="1"/>
          <w:bCs w:val="1"/>
          <w:color w:val="4f81bd"/>
          <w:sz w:val="28"/>
          <w:szCs w:val="28"/>
          <w:rtl w:val="0"/>
        </w:rPr>
        <w:t xml:space="preserve">G. LET THEIR THINKING BRANCH OUT</w:t>
      </w:r>
      <w:r w:rsidDel="00000000" w:rsidR="00000000" w:rsidRPr="00000000">
        <w:rPr>
          <w:rtl w:val="0"/>
        </w:rPr>
        <w:br w:type="textWrapping"/>
        <w:t xml:space="preserve">Encourage deeper thinking:</w:t>
        <w:br w:type="textWrapping"/>
        <w:t xml:space="preserve">“What part feels familiar?”  </w:t>
        <w:br w:type="textWrapping"/>
        <w:t xml:space="preserve">“What is this like?”  </w:t>
        <w:br w:type="textWrapping"/>
        <w:t xml:space="preserve">“Where have you seen something like this before?”  </w:t>
        <w:br w:type="textWrapping"/>
        <w:t xml:space="preserve">“How could this be used in real life?”  </w:t>
      </w:r>
    </w:p>
    <w:p w:rsidR="00000000" w:rsidDel="00000000" w:rsidP="00000000" w:rsidRDefault="00000000" w:rsidRPr="00000000" w14:paraId="00000014">
      <w:pPr>
        <w:rPr/>
      </w:pPr>
      <w:r w:rsidDel="00000000" w:rsidR="00000000" w:rsidRPr="00000000">
        <w:rPr>
          <w:rtl w:val="0"/>
        </w:rPr>
        <w:t xml:space="preserve">Pairs wonderfully with:</w:t>
        <w:br w:type="textWrapping"/>
        <w:t xml:space="preserve">• Tool 3 — Tree of Inquiry  </w:t>
        <w:br w:type="textWrapping"/>
        <w:t xml:space="preserve">• Tool 4 — Clarometry  </w:t>
        <w:br w:type="textWrapping"/>
        <w:t xml:space="preserve">• Tool 6 — Reformulation  </w:t>
        <w:br w:type="textWrapping"/>
        <w:t xml:space="preserve">• Tool 10 — Lifelong Fog Notebook  </w:t>
      </w:r>
    </w:p>
    <w:p w:rsidR="00000000" w:rsidDel="00000000" w:rsidP="00000000" w:rsidRDefault="00000000" w:rsidRPr="00000000" w14:paraId="00000015">
      <w:pPr>
        <w:rPr/>
      </w:pPr>
      <w:r w:rsidDel="00000000" w:rsidR="00000000" w:rsidRPr="00000000">
        <w:rPr>
          <w:b w:val="1"/>
          <w:bCs w:val="1"/>
          <w:color w:val="4f81bd"/>
          <w:sz w:val="28"/>
          <w:szCs w:val="28"/>
          <w:rtl w:val="0"/>
        </w:rPr>
        <w:t xml:space="preserve">H. NOTES &amp; GUIDANCE FOR TEACHERS</w:t>
      </w:r>
      <w:r w:rsidDel="00000000" w:rsidR="00000000" w:rsidRPr="00000000">
        <w:rPr>
          <w:rtl w:val="0"/>
        </w:rPr>
        <w:br w:type="textWrapping"/>
        <w:t xml:space="preserve">Please remember:</w:t>
        <w:br w:type="textWrapping"/>
        <w:t xml:space="preserve">• Celebrate small connections  </w:t>
        <w:br w:type="textWrapping"/>
        <w:t xml:space="preserve">• Never criticize comparisons  </w:t>
        <w:br w:type="textWrapping"/>
        <w:t xml:space="preserve">• Encourage creativity  </w:t>
        <w:br w:type="textWrapping"/>
        <w:t xml:space="preserve">• Use connections to guide teaching  </w:t>
        <w:br w:type="textWrapping"/>
        <w:t xml:space="preserve">• Help students see connections in school, family, and life  </w:t>
      </w:r>
    </w:p>
    <w:p w:rsidR="00000000" w:rsidDel="00000000" w:rsidP="00000000" w:rsidRDefault="00000000" w:rsidRPr="00000000" w14:paraId="00000016">
      <w:pPr>
        <w:rPr/>
      </w:pPr>
      <w:r w:rsidDel="00000000" w:rsidR="00000000" w:rsidRPr="00000000">
        <w:rPr>
          <w:rtl w:val="0"/>
        </w:rPr>
        <w:t xml:space="preserve">This tool builds the foundations of expert thinking.</w:t>
      </w:r>
    </w:p>
    <w:p w:rsidR="00000000" w:rsidDel="00000000" w:rsidP="00000000" w:rsidRDefault="00000000" w:rsidRPr="00000000" w14:paraId="00000017">
      <w:pPr>
        <w:rPr/>
      </w:pPr>
      <w:r w:rsidDel="00000000" w:rsidR="00000000" w:rsidRPr="00000000">
        <w:rPr>
          <w:b w:val="1"/>
          <w:bCs w:val="1"/>
          <w:color w:val="4f81bd"/>
          <w:sz w:val="28"/>
          <w:szCs w:val="28"/>
          <w:rtl w:val="0"/>
        </w:rPr>
        <w:t xml:space="preserve">ABOUT CLEARMETHODIQ</w:t>
      </w:r>
      <w:r w:rsidDel="00000000" w:rsidR="00000000" w:rsidRPr="00000000">
        <w:rPr>
          <w:rtl w:val="0"/>
        </w:rPr>
        <w:br w:type="textWrapping"/>
        <w:t xml:space="preserve">ClearMethodIQ provides gentle, classroom-ready clarity tools designed to help young learners understand themselves and their thinking.</w:t>
      </w:r>
    </w:p>
    <w:p w:rsidR="00000000" w:rsidDel="00000000" w:rsidP="00000000" w:rsidRDefault="00000000" w:rsidRPr="00000000" w14:paraId="00000018">
      <w:pPr>
        <w:rPr/>
      </w:pPr>
      <w:r w:rsidDel="00000000" w:rsidR="00000000" w:rsidRPr="00000000">
        <w:rPr>
          <w:b w:val="1"/>
          <w:bCs w:val="1"/>
          <w:color w:val="4f81bd"/>
          <w:sz w:val="28"/>
          <w:szCs w:val="28"/>
          <w:rtl w:val="0"/>
        </w:rPr>
        <w:t xml:space="preserve">GENIUS TAGLINE</w:t>
      </w:r>
      <w:r w:rsidDel="00000000" w:rsidR="00000000" w:rsidRPr="00000000">
        <w:rPr>
          <w:rtl w:val="0"/>
        </w:rPr>
        <w:br w:type="textWrapping"/>
        <w:t xml:space="preserve">Find the GENIUS method for learning anything at www.clearmethodiq.com</w:t>
      </w:r>
    </w:p>
    <w:p w:rsidR="00000000" w:rsidDel="00000000" w:rsidP="00000000" w:rsidRDefault="00000000" w:rsidRPr="00000000" w14:paraId="00000019">
      <w:pPr>
        <w:rPr/>
      </w:pPr>
      <w:r w:rsidDel="00000000" w:rsidR="00000000" w:rsidRPr="00000000">
        <w:rPr>
          <w:b w:val="1"/>
          <w:bCs w:val="1"/>
          <w:color w:val="4f81bd"/>
          <w:sz w:val="26"/>
          <w:szCs w:val="26"/>
          <w:rtl w:val="0"/>
        </w:rPr>
        <w:t xml:space="preserve">RESEARCH BEHIND THIS TOOL</w:t>
      </w:r>
      <w:r w:rsidDel="00000000" w:rsidR="00000000" w:rsidRPr="00000000">
        <w:rPr>
          <w:rtl w:val="0"/>
        </w:rPr>
        <w:br w:type="textWrapping"/>
        <w:t xml:space="preserve">Research shows:</w:t>
        <w:br w:type="textWrapping"/>
        <w:t xml:space="preserve">• Prior‑knowledge activation improves memory  </w:t>
        <w:br w:type="textWrapping"/>
        <w:t xml:space="preserve">• Schema-building strengthens comprehension  </w:t>
        <w:br w:type="textWrapping"/>
        <w:t xml:space="preserve">• Comparing new and old knowledge improves learning transfer  </w:t>
        <w:br w:type="textWrapping"/>
        <w:t xml:space="preserve">• Making simple connections reduces cognitive load  </w:t>
        <w:br w:type="textWrapping"/>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k3Obt6CGrM2O1A4YDNKeCLoxkw==">CgMxLjA4AHIhMUlOaGl1MS1Tai1ZdFc3cjU3bWp1Zll5TGJiSWN0a2Zk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