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Instructions-Tool #10 – Lifelong Fog Notebook – Business Employees ClearMethodIQ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Hello Valued Manager,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Tool #10 — The Lifelong Fog Notebook (Business Employees) is a long-term clarity and self-reflection habit designed to help employees capture confusion, track learning, and strengthen communication. It is not a performance tool or evaluation form. It is a personal, lifelong notebook that employees may use during work, training, or personal growth.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A. WHAT THIS TOOL IS</w:t>
      </w:r>
      <w:r w:rsidDel="00000000" w:rsidR="00000000" w:rsidRPr="00000000">
        <w:rPr>
          <w:rtl w:val="0"/>
        </w:rPr>
        <w:br w:type="textWrapping"/>
        <w:t xml:space="preserve">The Lifelong Fog Notebook is where employees record:</w:t>
        <w:br w:type="textWrapping"/>
        <w:t xml:space="preserve">• unclear instructions, tasks, or expectations  </w:t>
        <w:br w:type="textWrapping"/>
        <w:t xml:space="preserve">• moments of confusion during meetings or training  </w:t>
        <w:br w:type="textWrapping"/>
        <w:t xml:space="preserve">• what they understood vs. what was unclear (Tool 2)  </w:t>
        <w:br w:type="textWrapping"/>
        <w:t xml:space="preserve">• follow‑up questions that branch out (Tool 3)  </w:t>
        <w:br w:type="textWrapping"/>
        <w:t xml:space="preserve">• the Clarometry fog type they experienced (Tool 4)  </w:t>
        <w:br w:type="textWrapping"/>
        <w:t xml:space="preserve">• conditions that help or hurt their work clarity (Tool 5)  </w:t>
        <w:br w:type="textWrapping"/>
        <w:t xml:space="preserve">• how they restate new understanding (Tool 6)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The notebook becomes a professional clarity journal that improves communication and reduces mistakes.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B. THE GOLDEN RULE — THIS MUST NEVER FEEL LIKE EVALUATION</w:t>
      </w:r>
      <w:r w:rsidDel="00000000" w:rsidR="00000000" w:rsidRPr="00000000">
        <w:rPr>
          <w:rtl w:val="0"/>
        </w:rPr>
        <w:br w:type="textWrapping"/>
        <w:t xml:space="preserve">Employees must feel:</w:t>
        <w:br w:type="textWrapping"/>
        <w:t xml:space="preserve">• not judged  </w:t>
        <w:br w:type="textWrapping"/>
        <w:t xml:space="preserve">• not graded  </w:t>
        <w:br w:type="textWrapping"/>
        <w:t xml:space="preserve">• not monitored  </w:t>
        <w:br w:type="textWrapping"/>
        <w:t xml:space="preserve">• not pressured to “perform clarity”  </w:t>
        <w:br w:type="textWrapping"/>
        <w:t xml:space="preserve">• safe to write honestly, even anonymously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Core rule:</w:t>
        <w:br w:type="textWrapping"/>
        <w:t xml:space="preserve">“Write down confusion before it disappears.”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This reduces errors and prevents silent misunderstandings.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C. WHY THIS TOOL MATTERS</w:t>
      </w:r>
      <w:r w:rsidDel="00000000" w:rsidR="00000000" w:rsidRPr="00000000">
        <w:rPr>
          <w:rtl w:val="0"/>
        </w:rPr>
        <w:br w:type="textWrapping"/>
        <w:t xml:space="preserve">This notebook helps employees:</w:t>
        <w:br w:type="textWrapping"/>
        <w:t xml:space="preserve">• reduce workplace miscommunication  </w:t>
        <w:br w:type="textWrapping"/>
        <w:t xml:space="preserve">• identify unclear processes  </w:t>
        <w:br w:type="textWrapping"/>
        <w:t xml:space="preserve">• build confidence asking questions  </w:t>
        <w:br w:type="textWrapping"/>
        <w:t xml:space="preserve">• improve efficiency and accuracy  </w:t>
        <w:br w:type="textWrapping"/>
        <w:t xml:space="preserve">• reflect on how they learn best  </w:t>
        <w:br w:type="textWrapping"/>
        <w:t xml:space="preserve">• reduce stress caused by uncertainty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For managers, this tool creates a clarity‑positive culture where employees feel safe speaking up.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D. STARTING THE CONVERSATION</w:t>
      </w:r>
      <w:r w:rsidDel="00000000" w:rsidR="00000000" w:rsidRPr="00000000">
        <w:rPr>
          <w:rtl w:val="0"/>
        </w:rPr>
        <w:br w:type="textWrapping"/>
        <w:t xml:space="preserve">Introduce the notebook with warm, non‑judgmental language:</w:t>
        <w:br w:type="textWrapping"/>
        <w:t xml:space="preserve">• “This notebook is for you—not for evaluation.”  </w:t>
        <w:br w:type="textWrapping"/>
        <w:t xml:space="preserve">• “Confusion is normal and worth noticing.”  </w:t>
        <w:br w:type="textWrapping"/>
        <w:t xml:space="preserve">• “Use it whenever something doesn’t make sense.”  </w:t>
        <w:br w:type="textWrapping"/>
        <w:t xml:space="preserve">• “This is how professionals reduce errors and improve clarity.”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Managers should share their own confusion moments to model openness.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E. WHEN TO USE THIS TOOL</w:t>
      </w:r>
      <w:r w:rsidDel="00000000" w:rsidR="00000000" w:rsidRPr="00000000">
        <w:rPr>
          <w:rtl w:val="0"/>
        </w:rPr>
        <w:br w:type="textWrapping"/>
        <w:t xml:space="preserve">Employees may use the notebook:</w:t>
        <w:br w:type="textWrapping"/>
        <w:t xml:space="preserve">• during onboarding  </w:t>
        <w:br w:type="textWrapping"/>
        <w:t xml:space="preserve">• while learning new tasks  </w:t>
        <w:br w:type="textWrapping"/>
        <w:t xml:space="preserve">• during meetings or training  </w:t>
        <w:br w:type="textWrapping"/>
        <w:t xml:space="preserve">• when deadlines or expectations feel unclear  </w:t>
        <w:br w:type="textWrapping"/>
        <w:t xml:space="preserve">• when reviewing instructions  </w:t>
        <w:br w:type="textWrapping"/>
        <w:t xml:space="preserve">• during problem‑solving or planning  </w:t>
        <w:br w:type="textWrapping"/>
        <w:t xml:space="preserve">• anytime confusion slows progress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This creates long‑term clarity habits across the team.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F. WHAT HAPPENS NEXT</w:t>
      </w:r>
      <w:r w:rsidDel="00000000" w:rsidR="00000000" w:rsidRPr="00000000">
        <w:rPr>
          <w:rtl w:val="0"/>
        </w:rPr>
        <w:br w:type="textWrapping"/>
        <w:t xml:space="preserve">Employees follow this reflection sequence:</w:t>
        <w:br w:type="textWrapping"/>
        <w:t xml:space="preserve">1. Record the confusing moment  </w:t>
        <w:br w:type="textWrapping"/>
        <w:t xml:space="preserve">2. Identify the Clarometry fog type  </w:t>
        <w:br w:type="textWrapping"/>
        <w:t xml:space="preserve">3. Write the questions that naturally arise  </w:t>
        <w:br w:type="textWrapping"/>
        <w:t xml:space="preserve">4. Separate what is known vs. unknown  </w:t>
        <w:br w:type="textWrapping"/>
        <w:t xml:space="preserve">5. Notice what helps clarity (Tool 5)  </w:t>
        <w:br w:type="textWrapping"/>
        <w:t xml:space="preserve">6. Reformulate understanding after clarifying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This improves accuracy, communication, and confidence.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G. LET THEIR THINKING BRANCH OUT</w:t>
      </w:r>
      <w:r w:rsidDel="00000000" w:rsidR="00000000" w:rsidRPr="00000000">
        <w:rPr>
          <w:rtl w:val="0"/>
        </w:rPr>
        <w:br w:type="textWrapping"/>
        <w:t xml:space="preserve">Encourage employees to:</w:t>
        <w:br w:type="textWrapping"/>
        <w:t xml:space="preserve">• revisit old entries  </w:t>
        <w:br w:type="textWrapping"/>
        <w:t xml:space="preserve">• add new insights as clarity grows  </w:t>
        <w:br w:type="textWrapping"/>
        <w:t xml:space="preserve">• track recurring confusion patterns  </w:t>
        <w:br w:type="textWrapping"/>
        <w:t xml:space="preserve">• document breakthroughs  </w:t>
        <w:br w:type="textWrapping"/>
        <w:t xml:space="preserve">• monitor how communication evolves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This builds a personal “clarity map” that strengthens long‑term performance.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H. NOTES &amp; GUIDANCE FOR MANAGERS</w:t>
      </w:r>
      <w:r w:rsidDel="00000000" w:rsidR="00000000" w:rsidRPr="00000000">
        <w:rPr>
          <w:rtl w:val="0"/>
        </w:rPr>
        <w:br w:type="textWrapping"/>
        <w:t xml:space="preserve">• Respect employee privacy; do not require sharing  </w:t>
        <w:br w:type="textWrapping"/>
        <w:t xml:space="preserve">• Celebrate effort and honesty, not perfection  </w:t>
        <w:br w:type="textWrapping"/>
        <w:t xml:space="preserve">• Reinforce that confusion ≠ incompetence  </w:t>
        <w:br w:type="textWrapping"/>
        <w:t xml:space="preserve">• Encourage slow thinking and good questions  </w:t>
        <w:br w:type="textWrapping"/>
        <w:t xml:space="preserve">• Use Clarometry to help employees describe confusion accurately  </w:t>
        <w:br w:type="textWrapping"/>
        <w:t xml:space="preserve">• Build a culture where clarity is expected, not luck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color w:val="4f81bd"/>
          <w:sz w:val="28"/>
          <w:szCs w:val="28"/>
          <w:rtl w:val="0"/>
        </w:rPr>
        <w:t xml:space="preserve">ABOUT CLEARMETHODIQ</w:t>
      </w:r>
      <w:r w:rsidDel="00000000" w:rsidR="00000000" w:rsidRPr="00000000">
        <w:rPr>
          <w:rtl w:val="0"/>
        </w:rPr>
        <w:br w:type="textWrapping"/>
        <w:t xml:space="preserve">ClearMethodIQ provides warm, workplace‑friendly clarity tools that strengthen communication, reduce mistakes, and build confident teams.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GENIUS TAGLINE</w:t>
      </w:r>
      <w:r w:rsidDel="00000000" w:rsidR="00000000" w:rsidRPr="00000000">
        <w:rPr>
          <w:rtl w:val="0"/>
        </w:rPr>
        <w:br w:type="textWrapping"/>
        <w:t xml:space="preserve">Find the GENIUS method for learning anything at www.clearmethodiq.com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RESEARCH BEHIND THIS TOOL</w:t>
      </w:r>
      <w:r w:rsidDel="00000000" w:rsidR="00000000" w:rsidRPr="00000000">
        <w:rPr>
          <w:rtl w:val="0"/>
        </w:rPr>
        <w:br w:type="textWrapping"/>
        <w:t xml:space="preserve">Research shows:</w:t>
        <w:br w:type="textWrapping"/>
        <w:t xml:space="preserve">• journaling improves workplace performance and clarity  </w:t>
        <w:br w:type="textWrapping"/>
        <w:t xml:space="preserve">• naming confusion reduces stress and cognitive overload  </w:t>
        <w:br w:type="textWrapping"/>
        <w:t xml:space="preserve">• metacognition strengthens decision‑making  </w:t>
        <w:br w:type="textWrapping"/>
        <w:t xml:space="preserve">• long‑term reflection increases accuracy and confidence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CGtSWO/yVyDkYvKC1gPYzkPJ5Q==">CgMxLjA4AHIhMWhQN19HX1U1WTVoaHBsMUJSOS1GM3Z1TlF5LUZ5SzZZ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