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sidDel="00000000" w:rsidR="00000000" w:rsidRPr="00000000">
        <w:rPr>
          <w:rtl w:val="0"/>
        </w:rPr>
        <w:t xml:space="preserve">Instructions-Tool #09 - Confusion Confessions &amp; Reframes - Ages 13–17  ClearMethodIQ</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Hello Valued Teacher,</w:t>
      </w:r>
    </w:p>
    <w:p w:rsidR="00000000" w:rsidDel="00000000" w:rsidP="00000000" w:rsidRDefault="00000000" w:rsidRPr="00000000" w14:paraId="00000004">
      <w:pPr>
        <w:rPr/>
      </w:pPr>
      <w:r w:rsidDel="00000000" w:rsidR="00000000" w:rsidRPr="00000000">
        <w:rPr>
          <w:rtl w:val="0"/>
        </w:rPr>
        <w:t xml:space="preserve">Tool #09 — Confusion Confessions &amp; Reframes (Ages 13–17) is a reflective, emotionally safe activity that encourages teens to share past experiences of confusion, embarrassment, or moments when they stayed silent even though they did not understand something. This tool helps normalize confusion and builds a culture of honesty, courage, and clarity.</w:t>
      </w:r>
    </w:p>
    <w:p w:rsidR="00000000" w:rsidDel="00000000" w:rsidP="00000000" w:rsidRDefault="00000000" w:rsidRPr="00000000" w14:paraId="00000005">
      <w:pPr>
        <w:rPr/>
      </w:pPr>
      <w:r w:rsidDel="00000000" w:rsidR="00000000" w:rsidRPr="00000000">
        <w:rPr>
          <w:b w:val="1"/>
          <w:bCs w:val="1"/>
          <w:color w:val="4f81bd"/>
          <w:sz w:val="28"/>
          <w:szCs w:val="28"/>
          <w:rtl w:val="0"/>
        </w:rPr>
        <w:t xml:space="preserve">A. WHAT THIS TOOL IS</w:t>
      </w:r>
      <w:r w:rsidDel="00000000" w:rsidR="00000000" w:rsidRPr="00000000">
        <w:rPr>
          <w:rtl w:val="0"/>
        </w:rPr>
        <w:br w:type="textWrapping"/>
        <w:t xml:space="preserve">This worksheet invites teens to write about:</w:t>
        <w:br w:type="textWrapping"/>
        <w:t xml:space="preserve">• a moment when they were confused</w:t>
        <w:br w:type="textWrapping"/>
        <w:t xml:space="preserve">• why they didn’t speak up</w:t>
        <w:br w:type="textWrapping"/>
        <w:t xml:space="preserve">• what emotions they felt</w:t>
        <w:br w:type="textWrapping"/>
        <w:t xml:space="preserve">• how staying silent affected them</w:t>
        <w:br w:type="textWrapping"/>
        <w:t xml:space="preserve">• how they would reframe or respond differently today</w:t>
      </w:r>
    </w:p>
    <w:p w:rsidR="00000000" w:rsidDel="00000000" w:rsidP="00000000" w:rsidRDefault="00000000" w:rsidRPr="00000000" w14:paraId="00000006">
      <w:pPr>
        <w:rPr/>
      </w:pPr>
      <w:r w:rsidDel="00000000" w:rsidR="00000000" w:rsidRPr="00000000">
        <w:rPr>
          <w:rtl w:val="0"/>
        </w:rPr>
        <w:t xml:space="preserve">It may be completed privately, anonymously, or discussed voluntarily.</w:t>
      </w:r>
    </w:p>
    <w:p w:rsidR="00000000" w:rsidDel="00000000" w:rsidP="00000000" w:rsidRDefault="00000000" w:rsidRPr="00000000" w14:paraId="00000007">
      <w:pPr>
        <w:rPr/>
      </w:pPr>
      <w:r w:rsidDel="00000000" w:rsidR="00000000" w:rsidRPr="00000000">
        <w:rPr>
          <w:b w:val="1"/>
          <w:bCs w:val="1"/>
          <w:color w:val="4f81bd"/>
          <w:sz w:val="28"/>
          <w:szCs w:val="28"/>
          <w:rtl w:val="0"/>
        </w:rPr>
        <w:t xml:space="preserve">B. THE GOLDEN RULE — THE SPACE MUST FEEL SAFE</w:t>
      </w:r>
      <w:r w:rsidDel="00000000" w:rsidR="00000000" w:rsidRPr="00000000">
        <w:rPr>
          <w:rtl w:val="0"/>
        </w:rPr>
        <w:br w:type="textWrapping"/>
        <w:t xml:space="preserve">Teens must feel:</w:t>
        <w:br w:type="textWrapping"/>
        <w:t xml:space="preserve">• no judgment</w:t>
        <w:br w:type="textWrapping"/>
        <w:t xml:space="preserve">• no pressure</w:t>
        <w:br w:type="textWrapping"/>
        <w:t xml:space="preserve">• no fear of embarrassment</w:t>
        <w:br w:type="textWrapping"/>
        <w:t xml:space="preserve">• free to stay anonymous</w:t>
      </w:r>
    </w:p>
    <w:p w:rsidR="00000000" w:rsidDel="00000000" w:rsidP="00000000" w:rsidRDefault="00000000" w:rsidRPr="00000000" w14:paraId="00000008">
      <w:pPr>
        <w:rPr/>
      </w:pPr>
      <w:r w:rsidDel="00000000" w:rsidR="00000000" w:rsidRPr="00000000">
        <w:rPr>
          <w:rtl w:val="0"/>
        </w:rPr>
        <w:t xml:space="preserve">Reassure them: “Confusion is normal, universal, and NOT a flaw.”</w:t>
      </w:r>
    </w:p>
    <w:p w:rsidR="00000000" w:rsidDel="00000000" w:rsidP="00000000" w:rsidRDefault="00000000" w:rsidRPr="00000000" w14:paraId="00000009">
      <w:pPr>
        <w:rPr/>
      </w:pPr>
      <w:r w:rsidDel="00000000" w:rsidR="00000000" w:rsidRPr="00000000">
        <w:rPr>
          <w:rtl w:val="0"/>
        </w:rPr>
        <w:t xml:space="preserve">“The student must not be confused about what they are confused about.”</w:t>
        <w:br w:type="textWrapping"/>
        <w:t xml:space="preserve">This activity helps them reflect deeply on the type of confusion they experienced.</w:t>
      </w:r>
    </w:p>
    <w:p w:rsidR="00000000" w:rsidDel="00000000" w:rsidP="00000000" w:rsidRDefault="00000000" w:rsidRPr="00000000" w14:paraId="0000000A">
      <w:pPr>
        <w:rPr/>
      </w:pPr>
      <w:r w:rsidDel="00000000" w:rsidR="00000000" w:rsidRPr="00000000">
        <w:rPr>
          <w:b w:val="1"/>
          <w:bCs w:val="1"/>
          <w:color w:val="4f81bd"/>
          <w:sz w:val="28"/>
          <w:szCs w:val="28"/>
          <w:rtl w:val="0"/>
        </w:rPr>
        <w:t xml:space="preserve">C. WHY THIS TOOL MATTERS</w:t>
      </w:r>
      <w:r w:rsidDel="00000000" w:rsidR="00000000" w:rsidRPr="00000000">
        <w:rPr>
          <w:rtl w:val="0"/>
        </w:rPr>
        <w:br w:type="textWrapping"/>
        <w:t xml:space="preserve">This tool:</w:t>
        <w:br w:type="textWrapping"/>
        <w:t xml:space="preserve">• breaks the cultural shame barrier around confusion</w:t>
        <w:br w:type="textWrapping"/>
        <w:t xml:space="preserve">• reduces silent suffering and hidden stress</w:t>
        <w:br w:type="textWrapping"/>
        <w:t xml:space="preserve">• builds trust between teacher and students</w:t>
        <w:br w:type="textWrapping"/>
        <w:t xml:space="preserve">• creates psychological safety</w:t>
        <w:br w:type="textWrapping"/>
        <w:t xml:space="preserve">• prepares students for Clarometry (naming their fog)</w:t>
        <w:br w:type="textWrapping"/>
        <w:t xml:space="preserve">• supports emotional maturity and self-awareness</w:t>
      </w:r>
    </w:p>
    <w:p w:rsidR="00000000" w:rsidDel="00000000" w:rsidP="00000000" w:rsidRDefault="00000000" w:rsidRPr="00000000" w14:paraId="0000000B">
      <w:pPr>
        <w:rPr/>
      </w:pPr>
      <w:r w:rsidDel="00000000" w:rsidR="00000000" w:rsidRPr="00000000">
        <w:rPr>
          <w:rtl w:val="0"/>
        </w:rPr>
        <w:t xml:space="preserve">This tool should be used early because it opens the door to the entire clarity method.</w:t>
      </w:r>
    </w:p>
    <w:p w:rsidR="00000000" w:rsidDel="00000000" w:rsidP="00000000" w:rsidRDefault="00000000" w:rsidRPr="00000000" w14:paraId="0000000C">
      <w:pPr>
        <w:rPr/>
      </w:pPr>
      <w:r w:rsidDel="00000000" w:rsidR="00000000" w:rsidRPr="00000000">
        <w:rPr>
          <w:b w:val="1"/>
          <w:bCs w:val="1"/>
          <w:color w:val="4f81bd"/>
          <w:sz w:val="28"/>
          <w:szCs w:val="28"/>
          <w:rtl w:val="0"/>
        </w:rPr>
        <w:t xml:space="preserve">D. STARTING THE CONVERSATION</w:t>
      </w:r>
      <w:r w:rsidDel="00000000" w:rsidR="00000000" w:rsidRPr="00000000">
        <w:rPr>
          <w:rtl w:val="0"/>
        </w:rPr>
        <w:br w:type="textWrapping"/>
        <w:t xml:space="preserve">Use warm, honest prompts:</w:t>
        <w:br w:type="textWrapping"/>
        <w:t xml:space="preserve">• “Everyone hides confusion sometimes—even adults.”</w:t>
        <w:br w:type="textWrapping"/>
        <w:t xml:space="preserve">• “You may keep your story anonymous.”</w:t>
        <w:br w:type="textWrapping"/>
        <w:t xml:space="preserve">• “This is a safe space for honesty.”</w:t>
        <w:br w:type="textWrapping"/>
        <w:t xml:space="preserve">• “Confusion is not something to hide—it is something to understand.”</w:t>
      </w:r>
    </w:p>
    <w:p w:rsidR="00000000" w:rsidDel="00000000" w:rsidP="00000000" w:rsidRDefault="00000000" w:rsidRPr="00000000" w14:paraId="0000000D">
      <w:pPr>
        <w:rPr/>
      </w:pPr>
      <w:r w:rsidDel="00000000" w:rsidR="00000000" w:rsidRPr="00000000">
        <w:rPr>
          <w:rtl w:val="0"/>
        </w:rPr>
        <w:t xml:space="preserve">Teachers should begin by sharing their own confusion story to model emotional safety.</w:t>
      </w:r>
    </w:p>
    <w:p w:rsidR="00000000" w:rsidDel="00000000" w:rsidP="00000000" w:rsidRDefault="00000000" w:rsidRPr="00000000" w14:paraId="0000000E">
      <w:pPr>
        <w:rPr/>
      </w:pPr>
      <w:r w:rsidDel="00000000" w:rsidR="00000000" w:rsidRPr="00000000">
        <w:rPr>
          <w:b w:val="1"/>
          <w:bCs w:val="1"/>
          <w:color w:val="4f81bd"/>
          <w:sz w:val="28"/>
          <w:szCs w:val="28"/>
          <w:rtl w:val="0"/>
        </w:rPr>
        <w:t xml:space="preserve">E. WHEN TO USE THIS TOOL</w:t>
      </w:r>
      <w:r w:rsidDel="00000000" w:rsidR="00000000" w:rsidRPr="00000000">
        <w:rPr>
          <w:rtl w:val="0"/>
        </w:rPr>
        <w:br w:type="textWrapping"/>
        <w:t xml:space="preserve">Use Tool 09:</w:t>
        <w:br w:type="textWrapping"/>
        <w:t xml:space="preserve">• at the start of the school year</w:t>
        <w:br w:type="textWrapping"/>
        <w:t xml:space="preserve">• before introducing Clarometry</w:t>
        <w:br w:type="textWrapping"/>
        <w:t xml:space="preserve">• early in the clarity toolkit</w:t>
        <w:br w:type="textWrapping"/>
        <w:t xml:space="preserve">• when students seem afraid to ask questions</w:t>
        <w:br w:type="textWrapping"/>
        <w:t xml:space="preserve">• when building a culture of openness</w:t>
      </w:r>
    </w:p>
    <w:p w:rsidR="00000000" w:rsidDel="00000000" w:rsidP="00000000" w:rsidRDefault="00000000" w:rsidRPr="00000000" w14:paraId="0000000F">
      <w:pPr>
        <w:rPr/>
      </w:pPr>
      <w:r w:rsidDel="00000000" w:rsidR="00000000" w:rsidRPr="00000000">
        <w:rPr>
          <w:b w:val="1"/>
          <w:bCs w:val="1"/>
          <w:color w:val="4f81bd"/>
          <w:sz w:val="28"/>
          <w:szCs w:val="28"/>
          <w:rtl w:val="0"/>
        </w:rPr>
        <w:t xml:space="preserve">F. WHAT HAPPENS NEXT</w:t>
      </w:r>
      <w:r w:rsidDel="00000000" w:rsidR="00000000" w:rsidRPr="00000000">
        <w:rPr>
          <w:rtl w:val="0"/>
        </w:rPr>
        <w:br w:type="textWrapping"/>
        <w:t xml:space="preserve">Teachers may:</w:t>
        <w:br w:type="textWrapping"/>
        <w:t xml:space="preserve">• invite voluntary sharing</w:t>
        <w:br w:type="textWrapping"/>
        <w:t xml:space="preserve">• allow anonymous submissions</w:t>
        <w:br w:type="textWrapping"/>
        <w:t xml:space="preserve">• highlight common patterns (fear, doubt, embarrassment)</w:t>
        <w:br w:type="textWrapping"/>
        <w:t xml:space="preserve">• normalize confusion publicly</w:t>
        <w:br w:type="textWrapping"/>
        <w:t xml:space="preserve">• praise emotional honesty</w:t>
      </w:r>
    </w:p>
    <w:p w:rsidR="00000000" w:rsidDel="00000000" w:rsidP="00000000" w:rsidRDefault="00000000" w:rsidRPr="00000000" w14:paraId="00000010">
      <w:pPr>
        <w:rPr/>
      </w:pPr>
      <w:r w:rsidDel="00000000" w:rsidR="00000000" w:rsidRPr="00000000">
        <w:rPr>
          <w:rtl w:val="0"/>
        </w:rPr>
        <w:t xml:space="preserve">Never pressure a student to share aloud.</w:t>
      </w:r>
    </w:p>
    <w:p w:rsidR="00000000" w:rsidDel="00000000" w:rsidP="00000000" w:rsidRDefault="00000000" w:rsidRPr="00000000" w14:paraId="00000011">
      <w:pPr>
        <w:rPr/>
      </w:pPr>
      <w:r w:rsidDel="00000000" w:rsidR="00000000" w:rsidRPr="00000000">
        <w:rPr>
          <w:b w:val="1"/>
          <w:bCs w:val="1"/>
          <w:color w:val="4f81bd"/>
          <w:sz w:val="28"/>
          <w:szCs w:val="28"/>
          <w:rtl w:val="0"/>
        </w:rPr>
        <w:t xml:space="preserve">G. LET THEIR THINKING BRANCH OUT</w:t>
      </w:r>
      <w:r w:rsidDel="00000000" w:rsidR="00000000" w:rsidRPr="00000000">
        <w:rPr>
          <w:rtl w:val="0"/>
        </w:rPr>
        <w:br w:type="textWrapping"/>
        <w:t xml:space="preserve">Encourage students to:</w:t>
        <w:br w:type="textWrapping"/>
        <w:t xml:space="preserve">• reframe their story with new insight</w:t>
        <w:br w:type="textWrapping"/>
        <w:t xml:space="preserve">• identify which confusion type they experienced</w:t>
        <w:br w:type="textWrapping"/>
        <w:t xml:space="preserve">• ask new questions inspired by that moment</w:t>
        <w:br w:type="textWrapping"/>
        <w:t xml:space="preserve">• consider how they would act differently today</w:t>
      </w:r>
    </w:p>
    <w:p w:rsidR="00000000" w:rsidDel="00000000" w:rsidP="00000000" w:rsidRDefault="00000000" w:rsidRPr="00000000" w14:paraId="00000012">
      <w:pPr>
        <w:rPr/>
      </w:pPr>
      <w:r w:rsidDel="00000000" w:rsidR="00000000" w:rsidRPr="00000000">
        <w:rPr>
          <w:rtl w:val="0"/>
        </w:rPr>
        <w:t xml:space="preserve">This strengthens emotional intelligence and deeper learning.</w:t>
      </w:r>
    </w:p>
    <w:p w:rsidR="00000000" w:rsidDel="00000000" w:rsidP="00000000" w:rsidRDefault="00000000" w:rsidRPr="00000000" w14:paraId="00000013">
      <w:pPr>
        <w:rPr/>
      </w:pPr>
      <w:r w:rsidDel="00000000" w:rsidR="00000000" w:rsidRPr="00000000">
        <w:rPr>
          <w:b w:val="1"/>
          <w:bCs w:val="1"/>
          <w:color w:val="4f81bd"/>
          <w:sz w:val="28"/>
          <w:szCs w:val="28"/>
          <w:rtl w:val="0"/>
        </w:rPr>
        <w:t xml:space="preserve">H. NOTES &amp; GUIDANCE FOR TEACHERS</w:t>
      </w:r>
      <w:r w:rsidDel="00000000" w:rsidR="00000000" w:rsidRPr="00000000">
        <w:rPr>
          <w:rtl w:val="0"/>
        </w:rPr>
        <w:br w:type="textWrapping"/>
        <w:t xml:space="preserve">• Praise courage and honesty</w:t>
        <w:br w:type="textWrapping"/>
        <w:t xml:space="preserve">• Never criticize or mock any story</w:t>
        <w:br w:type="textWrapping"/>
        <w:t xml:space="preserve">• Share your own confusion moments</w:t>
        <w:br w:type="textWrapping"/>
        <w:t xml:space="preserve">• Remind students that confusion is part of learning</w:t>
        <w:br w:type="textWrapping"/>
        <w:t xml:space="preserve">• Use the Clarometry Field Guide as a follow-up</w:t>
      </w:r>
    </w:p>
    <w:p w:rsidR="00000000" w:rsidDel="00000000" w:rsidP="00000000" w:rsidRDefault="00000000" w:rsidRPr="00000000" w14:paraId="00000014">
      <w:pPr>
        <w:rPr/>
      </w:pPr>
      <w:r w:rsidDel="00000000" w:rsidR="00000000" w:rsidRPr="00000000">
        <w:rPr>
          <w:b w:val="1"/>
          <w:bCs w:val="1"/>
          <w:color w:val="4f81bd"/>
          <w:sz w:val="28"/>
          <w:szCs w:val="28"/>
          <w:rtl w:val="0"/>
        </w:rPr>
        <w:t xml:space="preserve">ABOUT CLEARMETHODIQ</w:t>
      </w:r>
      <w:r w:rsidDel="00000000" w:rsidR="00000000" w:rsidRPr="00000000">
        <w:rPr>
          <w:rtl w:val="0"/>
        </w:rPr>
        <w:br w:type="textWrapping"/>
        <w:t xml:space="preserve">ClearMethodIQ offers warm, supportive clarity tools that help teens think clearly, learn confidently, and communicate openly.</w:t>
      </w:r>
    </w:p>
    <w:p w:rsidR="00000000" w:rsidDel="00000000" w:rsidP="00000000" w:rsidRDefault="00000000" w:rsidRPr="00000000" w14:paraId="00000015">
      <w:pPr>
        <w:rPr/>
      </w:pPr>
      <w:r w:rsidDel="00000000" w:rsidR="00000000" w:rsidRPr="00000000">
        <w:rPr>
          <w:b w:val="1"/>
          <w:bCs w:val="1"/>
          <w:color w:val="4f81bd"/>
          <w:sz w:val="28"/>
          <w:szCs w:val="28"/>
          <w:rtl w:val="0"/>
        </w:rPr>
        <w:t xml:space="preserve">GENIUS TAGLINE</w:t>
      </w:r>
      <w:r w:rsidDel="00000000" w:rsidR="00000000" w:rsidRPr="00000000">
        <w:rPr>
          <w:rtl w:val="0"/>
        </w:rPr>
        <w:br w:type="textWrapping"/>
        <w:t xml:space="preserve">Find the GENIUS method for learning anything at www.clearmethodiq.com</w:t>
      </w:r>
    </w:p>
    <w:p w:rsidR="00000000" w:rsidDel="00000000" w:rsidP="00000000" w:rsidRDefault="00000000" w:rsidRPr="00000000" w14:paraId="00000016">
      <w:pPr>
        <w:rPr/>
      </w:pPr>
      <w:r w:rsidDel="00000000" w:rsidR="00000000" w:rsidRPr="00000000">
        <w:rPr>
          <w:b w:val="1"/>
          <w:bCs w:val="1"/>
          <w:color w:val="4f81bd"/>
          <w:sz w:val="28"/>
          <w:szCs w:val="28"/>
          <w:rtl w:val="0"/>
        </w:rPr>
        <w:t xml:space="preserve">RESEARCH BEHIND THIS TOOL</w:t>
      </w:r>
      <w:r w:rsidDel="00000000" w:rsidR="00000000" w:rsidRPr="00000000">
        <w:rPr>
          <w:rtl w:val="0"/>
        </w:rPr>
        <w:br w:type="textWrapping"/>
        <w:t xml:space="preserve">Research shows:</w:t>
        <w:br w:type="textWrapping"/>
        <w:t xml:space="preserve">• Discussing confusion reduces shame and anxiety</w:t>
        <w:br w:type="textWrapping"/>
        <w:t xml:space="preserve">• Psychological safety increases engagement and learning</w:t>
        <w:br w:type="textWrapping"/>
        <w:t xml:space="preserve">• Normalizing struggle improves resilience and confidence</w:t>
        <w:br w:type="textWrapping"/>
        <w:t xml:space="preserve">• Reflective writing deepens understanding and self-awareness</w:t>
        <w:br w:type="textWrapping"/>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HHsXHm4H1x9OaRHwbTdOR+Xcg==">CgMxLjA4AHIhMTBVemZmVGpHSWdwUnE2OVhTSE1ucWJjOHdNU09rVkRj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