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30"/>
          <w:szCs w:val="30"/>
        </w:rPr>
      </w:pPr>
      <w:r w:rsidDel="00000000" w:rsidR="00000000" w:rsidRPr="00000000">
        <w:rPr>
          <w:sz w:val="30"/>
          <w:szCs w:val="30"/>
          <w:rtl w:val="0"/>
        </w:rPr>
        <w:t xml:space="preserve">Instructions-Tool #07 - AI Practice Prompt Sheet - Business Employees 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Manager,</w:t>
      </w:r>
    </w:p>
    <w:p w:rsidR="00000000" w:rsidDel="00000000" w:rsidP="00000000" w:rsidRDefault="00000000" w:rsidRPr="00000000" w14:paraId="00000004">
      <w:pPr>
        <w:rPr/>
      </w:pPr>
      <w:r w:rsidDel="00000000" w:rsidR="00000000" w:rsidRPr="00000000">
        <w:rPr>
          <w:rtl w:val="0"/>
        </w:rPr>
        <w:t xml:space="preserve">Tool #07 — AI Practice Prompt Sheet (Business Employees) teaches employees how to communicate with AI clearly, strategically, and confidently. This tool helps teams express confusion, ask stronger questions, and restate information to ensure full understanding before taking action.</w:t>
      </w:r>
    </w:p>
    <w:p w:rsidR="00000000" w:rsidDel="00000000" w:rsidP="00000000" w:rsidRDefault="00000000" w:rsidRPr="00000000" w14:paraId="00000005">
      <w:pPr>
        <w:rPr/>
      </w:pPr>
      <w:r w:rsidDel="00000000" w:rsidR="00000000" w:rsidRPr="00000000">
        <w:rPr>
          <w:b w:val="1"/>
          <w:bCs w:val="1"/>
          <w:color w:val="4f81bd"/>
          <w:sz w:val="28"/>
          <w:szCs w:val="28"/>
          <w:rtl w:val="0"/>
        </w:rPr>
        <w:t xml:space="preserve">A. WHAT THIS TOOL IS</w:t>
      </w:r>
      <w:r w:rsidDel="00000000" w:rsidR="00000000" w:rsidRPr="00000000">
        <w:rPr>
          <w:rtl w:val="0"/>
        </w:rPr>
        <w:br w:type="textWrapping"/>
        <w:t xml:space="preserve">This prompt sheet (printable + Google Form) guides employees to:</w:t>
        <w:br w:type="textWrapping"/>
        <w:t xml:space="preserve">• clarify what they already understand  </w:t>
        <w:br w:type="textWrapping"/>
        <w:t xml:space="preserve">• identify what they are confused about  </w:t>
        <w:br w:type="textWrapping"/>
        <w:t xml:space="preserve">• ask precise, actionable questions  </w:t>
        <w:br w:type="textWrapping"/>
        <w:t xml:space="preserve">• restate AI’s explanation in their own words</w:t>
      </w:r>
    </w:p>
    <w:p w:rsidR="00000000" w:rsidDel="00000000" w:rsidP="00000000" w:rsidRDefault="00000000" w:rsidRPr="00000000" w14:paraId="00000006">
      <w:pPr>
        <w:rPr/>
      </w:pPr>
      <w:r w:rsidDel="00000000" w:rsidR="00000000" w:rsidRPr="00000000">
        <w:rPr>
          <w:rtl w:val="0"/>
        </w:rPr>
        <w:t xml:space="preserve">It helps make AI a reliable clarity and productivity partner in the workplace.</w:t>
      </w:r>
    </w:p>
    <w:p w:rsidR="00000000" w:rsidDel="00000000" w:rsidP="00000000" w:rsidRDefault="00000000" w:rsidRPr="00000000" w14:paraId="00000007">
      <w:pPr>
        <w:rPr/>
      </w:pPr>
      <w:r w:rsidDel="00000000" w:rsidR="00000000" w:rsidRPr="00000000">
        <w:rPr>
          <w:b w:val="1"/>
          <w:bCs w:val="1"/>
          <w:color w:val="4f81bd"/>
          <w:sz w:val="28"/>
          <w:szCs w:val="28"/>
          <w:rtl w:val="0"/>
        </w:rPr>
        <w:t xml:space="preserve">B. THE GOLDEN RULE — AI CANNOT READ MINDS</w:t>
      </w:r>
      <w:r w:rsidDel="00000000" w:rsidR="00000000" w:rsidRPr="00000000">
        <w:rPr>
          <w:rtl w:val="0"/>
        </w:rPr>
        <w:br w:type="textWrapping"/>
        <w:t xml:space="preserve">Please emphasize:</w:t>
        <w:br w:type="textWrapping"/>
        <w:t xml:space="preserve">• AI has no idea what the employee is thinking unless they explain it.  </w:t>
        <w:br w:type="textWrapping"/>
        <w:t xml:space="preserve">• Employees must express their confusion clearly and honestly.  </w:t>
        <w:br w:type="textWrapping"/>
        <w:t xml:space="preserve">• Specific questions produce strong, useful answers.  </w:t>
        <w:br w:type="textWrapping"/>
        <w:t xml:space="preserve">• Reformulation (“Let me repeat this back…”) prevents miscommunication.</w:t>
      </w:r>
    </w:p>
    <w:p w:rsidR="00000000" w:rsidDel="00000000" w:rsidP="00000000" w:rsidRDefault="00000000" w:rsidRPr="00000000" w14:paraId="00000008">
      <w:pPr>
        <w:rPr/>
      </w:pPr>
      <w:r w:rsidDel="00000000" w:rsidR="00000000" w:rsidRPr="00000000">
        <w:rPr>
          <w:b w:val="1"/>
          <w:bCs w:val="1"/>
          <w:color w:val="4f81bd"/>
          <w:sz w:val="28"/>
          <w:szCs w:val="28"/>
          <w:rtl w:val="0"/>
        </w:rPr>
        <w:t xml:space="preserve">C. WHY THIS TOOL MATTERS</w:t>
      </w:r>
      <w:r w:rsidDel="00000000" w:rsidR="00000000" w:rsidRPr="00000000">
        <w:rPr>
          <w:rtl w:val="0"/>
        </w:rPr>
        <w:br w:type="textWrapping"/>
        <w:t xml:space="preserve">Employees who use AI correctly can:</w:t>
        <w:br w:type="textWrapping"/>
        <w:t xml:space="preserve">• reduce errors and misunderstandings  </w:t>
        <w:br w:type="textWrapping"/>
        <w:t xml:space="preserve">• clarify assignments before starting work  </w:t>
        <w:br w:type="textWrapping"/>
        <w:t xml:space="preserve">• improve workflow efficiency  </w:t>
        <w:br w:type="textWrapping"/>
        <w:t xml:space="preserve">• prevent costly mistakes  </w:t>
        <w:br w:type="textWrapping"/>
        <w:t xml:space="preserve">• strengthen critical thinking  </w:t>
        <w:br w:type="textWrapping"/>
        <w:t xml:space="preserve">• boost confidence when handling complex tasks</w:t>
      </w:r>
    </w:p>
    <w:p w:rsidR="00000000" w:rsidDel="00000000" w:rsidP="00000000" w:rsidRDefault="00000000" w:rsidRPr="00000000" w14:paraId="00000009">
      <w:pPr>
        <w:rPr/>
      </w:pPr>
      <w:r w:rsidDel="00000000" w:rsidR="00000000" w:rsidRPr="00000000">
        <w:rPr>
          <w:rtl w:val="0"/>
        </w:rPr>
        <w:t xml:space="preserve">This tool builds digital literacy and communication accuracy.</w:t>
      </w:r>
    </w:p>
    <w:p w:rsidR="00000000" w:rsidDel="00000000" w:rsidP="00000000" w:rsidRDefault="00000000" w:rsidRPr="00000000" w14:paraId="0000000A">
      <w:pPr>
        <w:rPr/>
      </w:pPr>
      <w:r w:rsidDel="00000000" w:rsidR="00000000" w:rsidRPr="00000000">
        <w:rPr>
          <w:b w:val="1"/>
          <w:bCs w:val="1"/>
          <w:color w:val="4f81bd"/>
          <w:sz w:val="28"/>
          <w:szCs w:val="28"/>
          <w:rtl w:val="0"/>
        </w:rPr>
        <w:t xml:space="preserve">D. HOW EMPLOYEES SHOULD START A CONVERSATION WITH AI</w:t>
      </w:r>
      <w:r w:rsidDel="00000000" w:rsidR="00000000" w:rsidRPr="00000000">
        <w:rPr>
          <w:rtl w:val="0"/>
        </w:rPr>
        <w:br w:type="textWrapping"/>
        <w:t xml:space="preserve">Employees can begin with:</w:t>
        <w:br w:type="textWrapping"/>
        <w:t xml:space="preserve">• “Here is what I understand about this task…”  </w:t>
        <w:br w:type="textWrapping"/>
        <w:t xml:space="preserve">• “Here is the part that confuses me…”  </w:t>
        <w:br w:type="textWrapping"/>
        <w:t xml:space="preserve">• “Can you explain this process step-by-step?”  </w:t>
        <w:br w:type="textWrapping"/>
        <w:t xml:space="preserve">• “Can you give an example related to my job?”</w:t>
      </w:r>
    </w:p>
    <w:p w:rsidR="00000000" w:rsidDel="00000000" w:rsidP="00000000" w:rsidRDefault="00000000" w:rsidRPr="00000000" w14:paraId="0000000B">
      <w:pPr>
        <w:rPr/>
      </w:pPr>
      <w:r w:rsidDel="00000000" w:rsidR="00000000" w:rsidRPr="00000000">
        <w:rPr>
          <w:b w:val="1"/>
          <w:bCs w:val="1"/>
          <w:color w:val="4f81bd"/>
          <w:sz w:val="28"/>
          <w:szCs w:val="28"/>
          <w:rtl w:val="0"/>
        </w:rPr>
        <w:t xml:space="preserve">E. WHEN TO USE THIS TOOL</w:t>
      </w:r>
      <w:r w:rsidDel="00000000" w:rsidR="00000000" w:rsidRPr="00000000">
        <w:rPr>
          <w:rtl w:val="0"/>
        </w:rPr>
        <w:br w:type="textWrapping"/>
        <w:t xml:space="preserve">Use Tool #07 when employees are:</w:t>
        <w:br w:type="textWrapping"/>
        <w:t xml:space="preserve">• onboarding  </w:t>
        <w:br w:type="textWrapping"/>
        <w:t xml:space="preserve">• learning new systems or processes  </w:t>
        <w:br w:type="textWrapping"/>
        <w:t xml:space="preserve">• preparing reports  </w:t>
        <w:br w:type="textWrapping"/>
        <w:t xml:space="preserve">• interpreting data  </w:t>
        <w:br w:type="textWrapping"/>
        <w:t xml:space="preserve">• working through instructions  </w:t>
        <w:br w:type="textWrapping"/>
        <w:t xml:space="preserve">• troubleshooting unclear tasks</w:t>
      </w:r>
    </w:p>
    <w:p w:rsidR="00000000" w:rsidDel="00000000" w:rsidP="00000000" w:rsidRDefault="00000000" w:rsidRPr="00000000" w14:paraId="0000000C">
      <w:pPr>
        <w:rPr/>
      </w:pPr>
      <w:r w:rsidDel="00000000" w:rsidR="00000000" w:rsidRPr="00000000">
        <w:rPr>
          <w:b w:val="1"/>
          <w:bCs w:val="1"/>
          <w:color w:val="4f81bd"/>
          <w:sz w:val="28"/>
          <w:szCs w:val="28"/>
          <w:rtl w:val="0"/>
        </w:rPr>
        <w:t xml:space="preserve">F. BREAKING DOWN CONFUSION</w:t>
      </w:r>
      <w:r w:rsidDel="00000000" w:rsidR="00000000" w:rsidRPr="00000000">
        <w:rPr>
          <w:rtl w:val="0"/>
        </w:rPr>
        <w:br w:type="textWrapping"/>
        <w:t xml:space="preserve">Teach employees to:</w:t>
        <w:br w:type="textWrapping"/>
        <w:t xml:space="preserve">• separate big confusion into smaller questions  </w:t>
        <w:br w:type="textWrapping"/>
        <w:t xml:space="preserve">• ask one specific question at a time  </w:t>
        <w:br w:type="textWrapping"/>
        <w:t xml:space="preserve">• check understanding before moving forward</w:t>
      </w:r>
    </w:p>
    <w:p w:rsidR="00000000" w:rsidDel="00000000" w:rsidP="00000000" w:rsidRDefault="00000000" w:rsidRPr="00000000" w14:paraId="0000000D">
      <w:pPr>
        <w:rPr/>
      </w:pPr>
      <w:r w:rsidDel="00000000" w:rsidR="00000000" w:rsidRPr="00000000">
        <w:rPr>
          <w:b w:val="1"/>
          <w:bCs w:val="1"/>
          <w:color w:val="4f81bd"/>
          <w:sz w:val="28"/>
          <w:szCs w:val="28"/>
          <w:rtl w:val="0"/>
        </w:rPr>
        <w:t xml:space="preserve">G. REFORMULATION PRACTICE</w:t>
      </w:r>
      <w:r w:rsidDel="00000000" w:rsidR="00000000" w:rsidRPr="00000000">
        <w:rPr>
          <w:rtl w:val="0"/>
        </w:rPr>
        <w:br w:type="textWrapping"/>
        <w:t xml:space="preserve">After AI explains something, employees should respond with:</w:t>
        <w:br w:type="textWrapping"/>
        <w:t xml:space="preserve">• “Here is my understanding…”  </w:t>
        <w:br w:type="textWrapping"/>
        <w:t xml:space="preserve">• “Let me restate the steps back to you…”  </w:t>
        <w:br w:type="textWrapping"/>
        <w:t xml:space="preserve">• “Here is how I will apply this…”</w:t>
      </w:r>
    </w:p>
    <w:p w:rsidR="00000000" w:rsidDel="00000000" w:rsidP="00000000" w:rsidRDefault="00000000" w:rsidRPr="00000000" w14:paraId="0000000E">
      <w:pPr>
        <w:rPr/>
      </w:pPr>
      <w:r w:rsidDel="00000000" w:rsidR="00000000" w:rsidRPr="00000000">
        <w:rPr>
          <w:rtl w:val="0"/>
        </w:rPr>
        <w:t xml:space="preserve">This ensures alignment and reduces mistakes.</w:t>
      </w:r>
    </w:p>
    <w:p w:rsidR="00000000" w:rsidDel="00000000" w:rsidP="00000000" w:rsidRDefault="00000000" w:rsidRPr="00000000" w14:paraId="0000000F">
      <w:pPr>
        <w:rPr/>
      </w:pPr>
      <w:r w:rsidDel="00000000" w:rsidR="00000000" w:rsidRPr="00000000">
        <w:rPr>
          <w:b w:val="1"/>
          <w:bCs w:val="1"/>
          <w:color w:val="4f81bd"/>
          <w:sz w:val="28"/>
          <w:szCs w:val="28"/>
          <w:rtl w:val="0"/>
        </w:rPr>
        <w:t xml:space="preserve">H. MANAGER GUIDANCE</w:t>
      </w:r>
      <w:r w:rsidDel="00000000" w:rsidR="00000000" w:rsidRPr="00000000">
        <w:rPr>
          <w:rtl w:val="0"/>
        </w:rPr>
        <w:br w:type="textWrapping"/>
        <w:t xml:space="preserve">• Model how YOU use AI to clarify tasks.  </w:t>
        <w:br w:type="textWrapping"/>
        <w:t xml:space="preserve">• Encourage employees to be honest, not perfect.  </w:t>
        <w:br w:type="textWrapping"/>
        <w:t xml:space="preserve">• Praise clear reformulation and effort.  </w:t>
        <w:br w:type="textWrapping"/>
        <w:t xml:space="preserve">• Normalize confusion as part of workplace learning.  </w:t>
        <w:br w:type="textWrapping"/>
        <w:t xml:space="preserve">• Use the tool during training and performance development.</w:t>
      </w:r>
    </w:p>
    <w:p w:rsidR="00000000" w:rsidDel="00000000" w:rsidP="00000000" w:rsidRDefault="00000000" w:rsidRPr="00000000" w14:paraId="00000010">
      <w:pPr>
        <w:rPr/>
      </w:pPr>
      <w:r w:rsidDel="00000000" w:rsidR="00000000" w:rsidRPr="00000000">
        <w:rPr>
          <w:b w:val="1"/>
          <w:bCs w:val="1"/>
          <w:color w:val="4f81bd"/>
          <w:sz w:val="28"/>
          <w:szCs w:val="28"/>
          <w:rtl w:val="0"/>
        </w:rPr>
        <w:t xml:space="preserve">ABOUT CLEARMETHODIQ</w:t>
      </w:r>
      <w:r w:rsidDel="00000000" w:rsidR="00000000" w:rsidRPr="00000000">
        <w:rPr>
          <w:rtl w:val="0"/>
        </w:rPr>
        <w:br w:type="textWrapping"/>
        <w:t xml:space="preserve">ClearMethodIQ supports workplaces by teaching emotionally safe, structured communication methods that improve clarity and reduce miscommunication.</w:t>
      </w:r>
    </w:p>
    <w:p w:rsidR="00000000" w:rsidDel="00000000" w:rsidP="00000000" w:rsidRDefault="00000000" w:rsidRPr="00000000" w14:paraId="00000011">
      <w:pPr>
        <w:rPr/>
      </w:pPr>
      <w:r w:rsidDel="00000000" w:rsidR="00000000" w:rsidRPr="00000000">
        <w:rPr>
          <w:b w:val="1"/>
          <w:bCs w:val="1"/>
          <w:color w:val="4f81bd"/>
          <w:sz w:val="28"/>
          <w:szCs w:val="28"/>
          <w:rtl w:val="0"/>
        </w:rPr>
        <w:t xml:space="preserve">GENIUS TAGLINE</w:t>
      </w:r>
      <w:r w:rsidDel="00000000" w:rsidR="00000000" w:rsidRPr="00000000">
        <w:rPr>
          <w:rtl w:val="0"/>
        </w:rPr>
        <w:br w:type="textWrapping"/>
        <w:t xml:space="preserve">Find the GENIUS method for learning anything at www.clearmethodiq.com</w:t>
      </w:r>
    </w:p>
    <w:p w:rsidR="00000000" w:rsidDel="00000000" w:rsidP="00000000" w:rsidRDefault="00000000" w:rsidRPr="00000000" w14:paraId="00000012">
      <w:pPr>
        <w:rPr/>
      </w:pPr>
      <w:r w:rsidDel="00000000" w:rsidR="00000000" w:rsidRPr="00000000">
        <w:rPr>
          <w:b w:val="1"/>
          <w:bCs w:val="1"/>
          <w:color w:val="4f81bd"/>
          <w:sz w:val="28"/>
          <w:szCs w:val="28"/>
          <w:rtl w:val="0"/>
        </w:rPr>
        <w:t xml:space="preserve">RESEARCH BEHIND THIS TOOL</w:t>
      </w:r>
      <w:r w:rsidDel="00000000" w:rsidR="00000000" w:rsidRPr="00000000">
        <w:rPr>
          <w:rtl w:val="0"/>
        </w:rPr>
        <w:br w:type="textWrapping"/>
        <w:t xml:space="preserve">Research shows:</w:t>
        <w:br w:type="textWrapping"/>
        <w:t xml:space="preserve">• Clear questioning improves digital literacy and accuracy.  </w:t>
        <w:br w:type="textWrapping"/>
        <w:t xml:space="preserve">• Naming confusion reduces workplace errors.  </w:t>
        <w:br w:type="textWrapping"/>
        <w:t xml:space="preserve">• Reformulating instructions increases retention and task success.  </w:t>
        <w:br w:type="textWrapping"/>
        <w:t xml:space="preserve">• Active interaction with AI improves comprehension and decision-making.</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O2BP2JMtJaHaI7Qv+6ibhGT1Ww==">CgMxLjA4AHIhMUhDcTZXLWFxUkV6WmFiVnBvRTlMRE12ZnV1UDBGZlZm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