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Instructions-Tool #07 - AI Practice Prompt Sheet (Ages 13–17)  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Teacher,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Tool #07 — AI Practice Prompt Sheet (Ages 13–17) teaches teens how to communicate with AI in a clear, strategic, and thoughtful way. This tool helps them define confusion, ask stronger questions, and reformulate what they learned so AI becomes a partner for deeper understanding—not a shortcut.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THIS TOOL IS</w:t>
      </w:r>
      <w:r w:rsidDel="00000000" w:rsidR="00000000" w:rsidRPr="00000000">
        <w:rPr>
          <w:rtl w:val="0"/>
        </w:rPr>
        <w:br w:type="textWrapping"/>
        <w:t xml:space="preserve">This tool includes a printable + Google Form prompt sheet that guides teens to:</w:t>
        <w:br w:type="textWrapping"/>
        <w:t xml:space="preserve">• explain what they already understand  </w:t>
        <w:br w:type="textWrapping"/>
        <w:t xml:space="preserve">• identify what confuses them  </w:t>
        <w:br w:type="textWrapping"/>
        <w:t xml:space="preserve">• ask clear, targeted questions  </w:t>
        <w:br w:type="textWrapping"/>
        <w:t xml:space="preserve">• restate AI’s explanation in their own words to confirm understanding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It trains students to think more critically and communicate with precision.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THE GOLDEN RULE — AI CANNOT READ MINDS</w:t>
      </w:r>
      <w:r w:rsidDel="00000000" w:rsidR="00000000" w:rsidRPr="00000000">
        <w:rPr>
          <w:rtl w:val="0"/>
        </w:rPr>
        <w:br w:type="textWrapping"/>
        <w:t xml:space="preserve">Please emphasize:</w:t>
        <w:br w:type="textWrapping"/>
        <w:t xml:space="preserve">• AI does NOT know what the student is thinking.  </w:t>
        <w:br w:type="textWrapping"/>
        <w:t xml:space="preserve">• Teens must clearly state what feels unclear.  </w:t>
        <w:br w:type="textWrapping"/>
        <w:t xml:space="preserve">• Honest, specific explanations work best.  </w:t>
        <w:br w:type="textWrapping"/>
        <w:t xml:space="preserve">• Reformulation (“Let me explain this back…”) is essential for real learning.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WHY THIS TOOL MATTERS</w:t>
      </w:r>
      <w:r w:rsidDel="00000000" w:rsidR="00000000" w:rsidRPr="00000000">
        <w:rPr>
          <w:rtl w:val="0"/>
        </w:rPr>
        <w:br w:type="textWrapping"/>
        <w:t xml:space="preserve">This tool helps teens:</w:t>
        <w:br w:type="textWrapping"/>
        <w:t xml:space="preserve">• build digital literacy  </w:t>
        <w:br w:type="textWrapping"/>
        <w:t xml:space="preserve">• develop metacognitive skills  </w:t>
        <w:br w:type="textWrapping"/>
        <w:t xml:space="preserve">• avoid passive “give me the answer” thinking  </w:t>
        <w:br w:type="textWrapping"/>
        <w:t xml:space="preserve">• become independent problem-solvers  </w:t>
        <w:br w:type="textWrapping"/>
        <w:t xml:space="preserve">• learn to express confusion without shame  </w:t>
        <w:br w:type="textWrapping"/>
        <w:t xml:space="preserve">• strengthen critical thinking and communication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These skills support lifelong learning across school, work, and personal growth.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HOW TO START A CONVERSATION WITH AI</w:t>
      </w:r>
      <w:r w:rsidDel="00000000" w:rsidR="00000000" w:rsidRPr="00000000">
        <w:rPr>
          <w:rtl w:val="0"/>
        </w:rPr>
        <w:br w:type="textWrapping"/>
        <w:t xml:space="preserve">Teens can begin with:</w:t>
        <w:br w:type="textWrapping"/>
        <w:t xml:space="preserve">• “I’m confused about this part…”  </w:t>
        <w:br w:type="textWrapping"/>
        <w:t xml:space="preserve">• “Here’s what I understand and where I’m stuck…”  </w:t>
        <w:br w:type="textWrapping"/>
        <w:t xml:space="preserve">• “Can you explain this in simpler steps?”  </w:t>
        <w:br w:type="textWrapping"/>
        <w:t xml:space="preserve">• “Can you give an example?”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E. WHEN TO USE THIS TOOL</w:t>
      </w:r>
      <w:r w:rsidDel="00000000" w:rsidR="00000000" w:rsidRPr="00000000">
        <w:rPr>
          <w:rtl w:val="0"/>
        </w:rPr>
        <w:br w:type="textWrapping"/>
        <w:t xml:space="preserve">This tool is useful for:</w:t>
        <w:br w:type="textWrapping"/>
        <w:t xml:space="preserve">• studying difficult subjects  </w:t>
        <w:br w:type="textWrapping"/>
        <w:t xml:space="preserve">• preparing for exams  </w:t>
        <w:br w:type="textWrapping"/>
        <w:t xml:space="preserve">• reading complex texts  </w:t>
        <w:br w:type="textWrapping"/>
        <w:t xml:space="preserve">• writing assignments  </w:t>
        <w:br w:type="textWrapping"/>
        <w:t xml:space="preserve">• science and math questions  </w:t>
        <w:br w:type="textWrapping"/>
        <w:t xml:space="preserve">• exploring personal interests  </w:t>
        <w:br w:type="textWrapping"/>
        <w:t xml:space="preserve">• any situation where confusion appears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BREAKING DOWN CONFUSION</w:t>
      </w:r>
      <w:r w:rsidDel="00000000" w:rsidR="00000000" w:rsidRPr="00000000">
        <w:rPr>
          <w:rtl w:val="0"/>
        </w:rPr>
        <w:br w:type="textWrapping"/>
        <w:t xml:space="preserve">Teach teens to:</w:t>
        <w:br w:type="textWrapping"/>
        <w:t xml:space="preserve">• separate big confusion into smaller questions  </w:t>
        <w:br w:type="textWrapping"/>
        <w:t xml:space="preserve">• ask one specific question at a time  </w:t>
        <w:br w:type="textWrapping"/>
        <w:t xml:space="preserve">• check understanding before moving on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REFORMULATION PRACTICE</w:t>
      </w:r>
      <w:r w:rsidDel="00000000" w:rsidR="00000000" w:rsidRPr="00000000">
        <w:rPr>
          <w:rtl w:val="0"/>
        </w:rPr>
        <w:br w:type="textWrapping"/>
        <w:t xml:space="preserve">Students should respond to AI by saying:</w:t>
        <w:br w:type="textWrapping"/>
        <w:t xml:space="preserve">• “Here’s how I understand it…”  </w:t>
        <w:br w:type="textWrapping"/>
        <w:t xml:space="preserve">• “Let me explain this back to you…”  </w:t>
        <w:br w:type="textWrapping"/>
        <w:t xml:space="preserve">• “This is my version of the explanation…”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This confirms clarity and reveals misunderstandings early.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TEACHER GUIDANCE</w:t>
      </w:r>
      <w:r w:rsidDel="00000000" w:rsidR="00000000" w:rsidRPr="00000000">
        <w:rPr>
          <w:rtl w:val="0"/>
        </w:rPr>
        <w:br w:type="textWrapping"/>
        <w:t xml:space="preserve">• Model how YOU talk to AI clearly.  </w:t>
        <w:br w:type="textWrapping"/>
        <w:t xml:space="preserve">• Help students identify what part of a topic they find confusing.  </w:t>
        <w:br w:type="textWrapping"/>
        <w:t xml:space="preserve">• Encourage simple, direct communication.  </w:t>
        <w:br w:type="textWrapping"/>
        <w:t xml:space="preserve">• Celebrate accurate reformulations—even if imperfectly worded.  </w:t>
        <w:br w:type="textWrapping"/>
        <w:t xml:space="preserve">• Normalize confusion as part of intellectual growth.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ABOUT CLEARMETHODIQ</w:t>
      </w:r>
      <w:r w:rsidDel="00000000" w:rsidR="00000000" w:rsidRPr="00000000">
        <w:rPr>
          <w:rtl w:val="0"/>
        </w:rPr>
        <w:br w:type="textWrapping"/>
        <w:t xml:space="preserve">ClearMethodIQ provides structured, emotionally safe learning tools that teach students how to think clearly and communicate with confidence.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GENIUS TAGLINE</w:t>
        <w:br w:type="textWrapping"/>
      </w:r>
      <w:r w:rsidDel="00000000" w:rsidR="00000000" w:rsidRPr="00000000">
        <w:rPr>
          <w:rtl w:val="0"/>
        </w:rPr>
        <w:t xml:space="preserve">Find the GENIUS method for learning anything at www.clearmethodiq.com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color w:val="4f81bd"/>
          <w:rtl w:val="0"/>
        </w:rPr>
        <w:t xml:space="preserve">RESEARCH BEHIND THIS TOOL</w:t>
      </w:r>
      <w:r w:rsidDel="00000000" w:rsidR="00000000" w:rsidRPr="00000000">
        <w:rPr>
          <w:rtl w:val="0"/>
        </w:rPr>
        <w:br w:type="textWrapping"/>
        <w:t xml:space="preserve">Research shows:</w:t>
        <w:br w:type="textWrapping"/>
        <w:t xml:space="preserve">• Teaching students to ask clearer questions improves comprehension and digital literacy.  </w:t>
        <w:br w:type="textWrapping"/>
        <w:t xml:space="preserve">• Naming confusion increases metacognition and problem-solving accuracy.  </w:t>
        <w:br w:type="textWrapping"/>
        <w:t xml:space="preserve">• Reformulating information strengthens retention and understanding.  </w:t>
        <w:br w:type="textWrapping"/>
        <w:t xml:space="preserve">• Guided AI interaction builds critical thinking and more effective study habits.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6mRrJWLeiMMhx/kHDnsQaSuj3A==">CgMxLjA4AHIhMUNpbTZiTThpV05jVldtN09iWlZpQjNlcU9VcE9IcWlr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