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Instructions-Tool 05 - Learning Habits Self-Study (Business Employees) —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5 — Learning Habits Self-Study (Business Employees) — helps teams and individual contributors reflect on how they learn and work best. This reflection tool is available as a printable worksheet and a Google Form. It focuses on work conditions, habits, and how employees generate insights or ideas during their day-to-day work.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A structured reflection tool (worksheet + Google Form) that asks employees to record:</w:t>
        <w:br w:type="textWrapping"/>
        <w:t xml:space="preserve">• when they focus best during the workday  </w:t>
        <w:br w:type="textWrapping"/>
        <w:t xml:space="preserve">• which environmental and social conditions help or hinder focus  </w:t>
        <w:br w:type="textWrapping"/>
        <w:t xml:space="preserve">• which routines, tools, or rituals support productivity  </w:t>
        <w:br w:type="textWrapping"/>
        <w:t xml:space="preserve">• when and how new ideas, solutions, or insights tend to appear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HONEST REFLECTION, NO JUDGMENT</w:t>
      </w:r>
      <w:r w:rsidDel="00000000" w:rsidR="00000000" w:rsidRPr="00000000">
        <w:rPr>
          <w:rtl w:val="0"/>
        </w:rPr>
        <w:br w:type="textWrapping"/>
        <w:t xml:space="preserve">This is NOT an evaluation. There are NO right or wrong answers. Encourage candid responses: the goal is to surface patterns that help managers and employees improve workflows, not to judge performance.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  <w:r w:rsidDel="00000000" w:rsidR="00000000" w:rsidRPr="00000000">
        <w:rPr>
          <w:rtl w:val="0"/>
        </w:rPr>
        <w:br w:type="textWrapping"/>
        <w:t xml:space="preserve">Self-reflection and metacognitive awareness improve learning, performance, and decision-making. For teams, it:</w:t>
        <w:br w:type="textWrapping"/>
        <w:t xml:space="preserve">• reduces wasted time by aligning tasks to people's best focus windows  </w:t>
        <w:br w:type="textWrapping"/>
        <w:t xml:space="preserve">• surfaces process or communication blockers early  </w:t>
        <w:br w:type="textWrapping"/>
        <w:t xml:space="preserve">• increases creativity by identifying where ideas originate (e.g., walking, meetings, quiet work)  </w:t>
        <w:br w:type="textWrapping"/>
        <w:t xml:space="preserve">• builds psychological safety when leaders respond supportively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WHEN &amp; HOW TO USE IT</w:t>
      </w:r>
      <w:r w:rsidDel="00000000" w:rsidR="00000000" w:rsidRPr="00000000">
        <w:rPr>
          <w:rtl w:val="0"/>
        </w:rPr>
        <w:br w:type="textWrapping"/>
        <w:t xml:space="preserve">Use Clarometry during:</w:t>
        <w:br w:type="textWrapping"/>
        <w:t xml:space="preserve">• onboarding and training cycles  </w:t>
        <w:br w:type="textWrapping"/>
        <w:t xml:space="preserve">• quarterly performance or planning meetings  </w:t>
        <w:br w:type="textWrapping"/>
        <w:t xml:space="preserve">• when introducing new systems or processes  </w:t>
        <w:br w:type="textWrapping"/>
        <w:t xml:space="preserve">• during retrospectives to improve ways of working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PROMPTS &amp; QUESTIONS (for the worksheet / form)</w:t>
      </w:r>
      <w:r w:rsidDel="00000000" w:rsidR="00000000" w:rsidRPr="00000000">
        <w:rPr>
          <w:rtl w:val="0"/>
        </w:rPr>
        <w:br w:type="textWrapping"/>
        <w:t xml:space="preserve">• “When during the day do you do your best focused work?”  </w:t>
        <w:br w:type="textWrapping"/>
        <w:t xml:space="preserve">• “What environment helps you concentrate (quiet, music, standing desk)?”  </w:t>
        <w:br w:type="textWrapping"/>
        <w:t xml:space="preserve">• “Which meetings or routines feel most and least useful?”  </w:t>
        <w:br w:type="textWrapping"/>
        <w:t xml:space="preserve">• “When do good ideas or solutions tend to come for you?”  </w:t>
        <w:br w:type="textWrapping"/>
        <w:t xml:space="preserve">• “What distractions or blockers regularly interrupt your focus?”  </w:t>
        <w:br w:type="textWrapping"/>
        <w:t xml:space="preserve">• “What small change would make your day more productive?”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HOW TO DISCUSS RESULTS</w:t>
      </w:r>
      <w:r w:rsidDel="00000000" w:rsidR="00000000" w:rsidRPr="00000000">
        <w:rPr>
          <w:rtl w:val="0"/>
        </w:rPr>
        <w:br w:type="textWrapping"/>
        <w:t xml:space="preserve">• Collect responses anonymously for honest feedback.  </w:t>
        <w:br w:type="textWrapping"/>
        <w:t xml:space="preserve">• Share aggregated patterns (not individual answers) in team meetings.  </w:t>
        <w:br w:type="textWrapping"/>
        <w:t xml:space="preserve">• Use findings to adjust meeting schedules, focus blocks, or tool choices.  </w:t>
        <w:br w:type="textWrapping"/>
        <w:t xml:space="preserve">• Invite volunteers to pilot small changes and report outcomes.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FOLLOW-UP &amp; TRACKING</w:t>
      </w:r>
      <w:r w:rsidDel="00000000" w:rsidR="00000000" w:rsidRPr="00000000">
        <w:rPr>
          <w:rtl w:val="0"/>
        </w:rPr>
        <w:br w:type="textWrapping"/>
        <w:t xml:space="preserve">• Re-run the survey quarterly to track changes.  </w:t>
        <w:br w:type="textWrapping"/>
        <w:t xml:space="preserve">• Encourage employees to keep a short "what worked" log for two weeks after trying a change.  </w:t>
        <w:br w:type="textWrapping"/>
        <w:t xml:space="preserve">• Use results to inform onboarding docs and process maps.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MANAGER NOTES &amp; GUIDANCE</w:t>
      </w:r>
      <w:r w:rsidDel="00000000" w:rsidR="00000000" w:rsidRPr="00000000">
        <w:rPr>
          <w:rtl w:val="0"/>
        </w:rPr>
        <w:br w:type="textWrapping"/>
        <w:t xml:space="preserve">• Model honesty about your own habits and constraints.  </w:t>
        <w:br w:type="textWrapping"/>
        <w:t xml:space="preserve">• Thank employees for candid feedback and outline small, immediate actions.  </w:t>
        <w:br w:type="textWrapping"/>
        <w:t xml:space="preserve">• Avoid using responses for performance judgments.  </w:t>
        <w:br w:type="textWrapping"/>
        <w:t xml:space="preserve">• Use aggregated data to prioritize changes that benefit the team.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supports workplaces that value emotional safety and structured reflection to increase learning and performance.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6"/>
          <w:szCs w:val="26"/>
          <w:rtl w:val="0"/>
        </w:rPr>
        <w:t xml:space="preserve">THE GENIUS TAGLINE</w:t>
      </w:r>
      <w:r w:rsidDel="00000000" w:rsidR="00000000" w:rsidRPr="00000000">
        <w:rPr>
          <w:rtl w:val="0"/>
        </w:rPr>
        <w:br w:type="textWrapping"/>
        <w:t xml:space="preserve">Helping people move from fog to clarity — one thoughtful step at a time.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 (selected summaries)</w:t>
      </w:r>
      <w:r w:rsidDel="00000000" w:rsidR="00000000" w:rsidRPr="00000000">
        <w:rPr>
          <w:rtl w:val="0"/>
        </w:rPr>
        <w:br w:type="textWrapping"/>
        <w:t xml:space="preserve">1) Zimmerman (2002) — Self-regulated learning research shows that planning, monitoring, and evaluating one's work boosts performance and sustained learning. citeturn0search0</w:t>
        <w:br w:type="textWrapping"/>
        <w:t xml:space="preserve">2) Schraw &amp; Dennison (1994) — The Metacognitive Awareness Inventory links higher metacognitive awareness to improved learning strategies. citeturn0search1</w:t>
        <w:br w:type="textWrapping"/>
        <w:t xml:space="preserve">3) Zhai et al. (2023) — Meta-analysis finds reflective interventions significantly improve academic achievement and learning behaviors, suggesting reflection scales to workplace learning. citeturn0search4</w:t>
        <w:br w:type="textWrapping"/>
        <w:t xml:space="preserve">4) D’Mello &amp; Graesser (2012) — Studying confusion and affect during learning shows that noticing and addressing confusion can increase deeper engagement. citeturn0search3</w:t>
        <w:br w:type="textWrapping"/>
        <w:t xml:space="preserve">5) Flavell (1979) — Foundational work on metacognition highlights the importance of thinking about thinking for self-directed learning. citeturn0search12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fBPi8mm7udXnj3roSyexEYjCJA==">CgMxLjA4AHIhMVA4YnFnbTRMVm1FQTVXdG9RTVQ3cVFSRXgwWlgtcFRi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