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Instructions-Tool 05 - Learning Habits Self-Study Ages 7–12 ClearMethodIQ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Hello Valued Teacher,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Thank you for helping young learners understand how they learn best. Tool 5 — Learning Habits Self-Study — is a gentle reflection tool that helps children ages 7–12 notice what supports their learning. It teaches them to pay attention to where, when, and how they focus best.</w:t>
      </w:r>
    </w:p>
    <w:p w:rsidR="00000000" w:rsidDel="00000000" w:rsidP="00000000" w:rsidRDefault="00000000" w:rsidRPr="00000000" w14:paraId="00000005">
      <w:pPr>
        <w:rPr>
          <w:b w:val="1"/>
          <w:bCs w:val="1"/>
          <w:color w:val="4f81bd"/>
          <w:sz w:val="28"/>
          <w:szCs w:val="28"/>
        </w:rPr>
      </w:pPr>
      <w:r w:rsidDel="00000000" w:rsidR="00000000" w:rsidRPr="00000000">
        <w:rPr>
          <w:b w:val="1"/>
          <w:bCs w:val="1"/>
          <w:color w:val="4f81bd"/>
          <w:sz w:val="28"/>
          <w:szCs w:val="28"/>
          <w:rtl w:val="0"/>
        </w:rPr>
        <w:t xml:space="preserve">A. WHAT THIS TOOL IS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This tool is a printable worksheet and Google Form that helps students: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• think about how they learn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• notice when their brain feels ready to work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• observe what helps them focus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• understand what makes learning harder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It is a simple self-study activity designed to build early self-awareness.</w:t>
      </w:r>
    </w:p>
    <w:p w:rsidR="00000000" w:rsidDel="00000000" w:rsidP="00000000" w:rsidRDefault="00000000" w:rsidRPr="00000000" w14:paraId="0000000C">
      <w:pPr>
        <w:rPr>
          <w:b w:val="1"/>
          <w:bCs w:val="1"/>
          <w:color w:val="4f81bd"/>
          <w:sz w:val="28"/>
          <w:szCs w:val="28"/>
        </w:rPr>
      </w:pPr>
      <w:r w:rsidDel="00000000" w:rsidR="00000000" w:rsidRPr="00000000">
        <w:rPr>
          <w:b w:val="1"/>
          <w:bCs w:val="1"/>
          <w:color w:val="4f81bd"/>
          <w:sz w:val="28"/>
          <w:szCs w:val="28"/>
          <w:rtl w:val="0"/>
        </w:rPr>
        <w:t xml:space="preserve">B. THE GOLDEN RULE — NO RIGHT OR WRONG ANSWERS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Please make this clear: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• This is NOT a test.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• There are NO right or wrong answers.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• Students can be completely honest.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• The goal is understanding themselves, not performing.</w:t>
      </w:r>
    </w:p>
    <w:p w:rsidR="00000000" w:rsidDel="00000000" w:rsidP="00000000" w:rsidRDefault="00000000" w:rsidRPr="00000000" w14:paraId="00000012">
      <w:pPr>
        <w:rPr>
          <w:b w:val="1"/>
          <w:bCs w:val="1"/>
          <w:color w:val="4f81bd"/>
          <w:sz w:val="28"/>
          <w:szCs w:val="28"/>
        </w:rPr>
      </w:pPr>
      <w:r w:rsidDel="00000000" w:rsidR="00000000" w:rsidRPr="00000000">
        <w:rPr>
          <w:b w:val="1"/>
          <w:bCs w:val="1"/>
          <w:color w:val="4f81bd"/>
          <w:sz w:val="28"/>
          <w:szCs w:val="28"/>
          <w:rtl w:val="0"/>
        </w:rPr>
        <w:t xml:space="preserve">C. WHY IT MATTERS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When young learners understand their learning habits, they: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t xml:space="preserve">• feel more confident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  <w:t xml:space="preserve">• learn faster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  <w:t xml:space="preserve">• know how to ask for support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  <w:t xml:space="preserve">• recognize what helps their focus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  <w:t xml:space="preserve">• feel proud of their strengths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  <w:t xml:space="preserve">Self-awareness increases motivation and reduces frustration.</w:t>
      </w:r>
    </w:p>
    <w:p w:rsidR="00000000" w:rsidDel="00000000" w:rsidP="00000000" w:rsidRDefault="00000000" w:rsidRPr="00000000" w14:paraId="0000001A">
      <w:pPr>
        <w:rPr>
          <w:b w:val="1"/>
          <w:bCs w:val="1"/>
          <w:color w:val="4f81bd"/>
          <w:sz w:val="28"/>
          <w:szCs w:val="28"/>
        </w:rPr>
      </w:pPr>
      <w:r w:rsidDel="00000000" w:rsidR="00000000" w:rsidRPr="00000000">
        <w:rPr>
          <w:b w:val="1"/>
          <w:bCs w:val="1"/>
          <w:color w:val="4f81bd"/>
          <w:sz w:val="28"/>
          <w:szCs w:val="28"/>
          <w:rtl w:val="0"/>
        </w:rPr>
        <w:t xml:space="preserve">D. WHEN TO USE THIS TOOL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  <w:t xml:space="preserve">This tool works well: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  <w:t xml:space="preserve">• at the start of the school year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  <w:t xml:space="preserve">• before a new unit or project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  <w:t xml:space="preserve">• during reflection weeks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  <w:t xml:space="preserve">• when a student feels stuck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  <w:t xml:space="preserve">• as a monthly check-in</w:t>
      </w:r>
    </w:p>
    <w:p w:rsidR="00000000" w:rsidDel="00000000" w:rsidP="00000000" w:rsidRDefault="00000000" w:rsidRPr="00000000" w14:paraId="00000021">
      <w:pPr>
        <w:rPr>
          <w:b w:val="1"/>
          <w:bCs w:val="1"/>
          <w:color w:val="4f81bd"/>
          <w:sz w:val="28"/>
          <w:szCs w:val="28"/>
        </w:rPr>
      </w:pPr>
      <w:r w:rsidDel="00000000" w:rsidR="00000000" w:rsidRPr="00000000">
        <w:rPr>
          <w:b w:val="1"/>
          <w:bCs w:val="1"/>
          <w:color w:val="4f81bd"/>
          <w:sz w:val="28"/>
          <w:szCs w:val="28"/>
          <w:rtl w:val="0"/>
        </w:rPr>
        <w:t xml:space="preserve">E. PROMPTS YOUR STUDENTS MAY USE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  <w:t xml:space="preserve">Students may respond to questions like: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  <w:t xml:space="preserve">• “I learn best when…”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  <w:t xml:space="preserve">• “It helps me when my teacher…”</w:t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  <w:t xml:space="preserve">• “I focus better when my space is…”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  <w:t xml:space="preserve">• “I get confused when…”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  <w:t xml:space="preserve">• “I understand faster when…”</w:t>
      </w:r>
    </w:p>
    <w:p w:rsidR="00000000" w:rsidDel="00000000" w:rsidP="00000000" w:rsidRDefault="00000000" w:rsidRPr="00000000" w14:paraId="00000028">
      <w:pPr>
        <w:rPr>
          <w:b w:val="1"/>
          <w:bCs w:val="1"/>
          <w:color w:val="4f81bd"/>
          <w:sz w:val="28"/>
          <w:szCs w:val="28"/>
        </w:rPr>
      </w:pPr>
      <w:r w:rsidDel="00000000" w:rsidR="00000000" w:rsidRPr="00000000">
        <w:rPr>
          <w:b w:val="1"/>
          <w:bCs w:val="1"/>
          <w:color w:val="4f81bd"/>
          <w:sz w:val="28"/>
          <w:szCs w:val="28"/>
          <w:rtl w:val="0"/>
        </w:rPr>
        <w:t xml:space="preserve">F. HOW TO DISCUSS RESULTS</w:t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  <w:t xml:space="preserve">You may ask: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  <w:t xml:space="preserve">• “What surprised you?”</w:t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  <w:t xml:space="preserve">• “What helps your brain feel ready to learn?”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  <w:t xml:space="preserve">• “How can we use your learning habits in the classroom?”</w:t>
      </w:r>
    </w:p>
    <w:p w:rsidR="00000000" w:rsidDel="00000000" w:rsidP="00000000" w:rsidRDefault="00000000" w:rsidRPr="00000000" w14:paraId="0000002D">
      <w:pPr>
        <w:rPr>
          <w:b w:val="1"/>
          <w:bCs w:val="1"/>
          <w:color w:val="4f81bd"/>
          <w:sz w:val="28"/>
          <w:szCs w:val="28"/>
        </w:rPr>
      </w:pPr>
      <w:r w:rsidDel="00000000" w:rsidR="00000000" w:rsidRPr="00000000">
        <w:rPr>
          <w:b w:val="1"/>
          <w:bCs w:val="1"/>
          <w:color w:val="4f81bd"/>
          <w:sz w:val="28"/>
          <w:szCs w:val="28"/>
          <w:rtl w:val="0"/>
        </w:rPr>
        <w:t xml:space="preserve">G. FOLLOW-UP IDEAS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  <w:t xml:space="preserve">• Create personal “learning plans”</w:t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  <w:t xml:space="preserve">• Repeat every month to see changes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  <w:t xml:space="preserve">• Use insights for classroom routines</w:t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  <w:t xml:space="preserve">• Encourage students to set simple goals</w:t>
      </w:r>
    </w:p>
    <w:p w:rsidR="00000000" w:rsidDel="00000000" w:rsidP="00000000" w:rsidRDefault="00000000" w:rsidRPr="00000000" w14:paraId="00000032">
      <w:pPr>
        <w:rPr>
          <w:b w:val="1"/>
          <w:bCs w:val="1"/>
          <w:color w:val="4f81bd"/>
          <w:sz w:val="28"/>
          <w:szCs w:val="28"/>
        </w:rPr>
      </w:pPr>
      <w:r w:rsidDel="00000000" w:rsidR="00000000" w:rsidRPr="00000000">
        <w:rPr>
          <w:b w:val="1"/>
          <w:bCs w:val="1"/>
          <w:color w:val="4f81bd"/>
          <w:sz w:val="28"/>
          <w:szCs w:val="28"/>
          <w:rtl w:val="0"/>
        </w:rPr>
        <w:t xml:space="preserve">H. TEACHER NOTES &amp; GUIDANCE</w:t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  <w:t xml:space="preserve">• Praise honesty</w:t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  <w:t xml:space="preserve">• Avoid correcting their self-observations</w:t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  <w:t xml:space="preserve">• Remind students that everyone learns differently</w:t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  <w:t xml:space="preserve">• Model your own habits (“I learn best when…”)</w:t>
      </w:r>
    </w:p>
    <w:p w:rsidR="00000000" w:rsidDel="00000000" w:rsidP="00000000" w:rsidRDefault="00000000" w:rsidRPr="00000000" w14:paraId="00000037">
      <w:pPr>
        <w:rPr>
          <w:b w:val="1"/>
          <w:bCs w:val="1"/>
          <w:color w:val="4f81bd"/>
          <w:sz w:val="28"/>
          <w:szCs w:val="28"/>
        </w:rPr>
      </w:pPr>
      <w:r w:rsidDel="00000000" w:rsidR="00000000" w:rsidRPr="00000000">
        <w:rPr>
          <w:b w:val="1"/>
          <w:bCs w:val="1"/>
          <w:color w:val="4f81bd"/>
          <w:sz w:val="28"/>
          <w:szCs w:val="28"/>
          <w:rtl w:val="0"/>
        </w:rPr>
        <w:t xml:space="preserve">ABOUT CLEARMETHODIQ</w:t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  <w:t xml:space="preserve">ClearMethodIQ teaches young learners to understand their thinking with warmth and confidence.</w:t>
      </w:r>
    </w:p>
    <w:p w:rsidR="00000000" w:rsidDel="00000000" w:rsidP="00000000" w:rsidRDefault="00000000" w:rsidRPr="00000000" w14:paraId="00000039">
      <w:pPr>
        <w:rPr>
          <w:b w:val="1"/>
          <w:bCs w:val="1"/>
          <w:color w:val="4f81bd"/>
          <w:sz w:val="28"/>
          <w:szCs w:val="28"/>
        </w:rPr>
      </w:pPr>
      <w:r w:rsidDel="00000000" w:rsidR="00000000" w:rsidRPr="00000000">
        <w:rPr>
          <w:b w:val="1"/>
          <w:bCs w:val="1"/>
          <w:color w:val="4f81bd"/>
          <w:sz w:val="28"/>
          <w:szCs w:val="28"/>
          <w:rtl w:val="0"/>
        </w:rPr>
        <w:t xml:space="preserve">THE GENIUS TAGLINE</w:t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  <w:t xml:space="preserve">Helping people move from fog to clarity — one gentle step at a time.</w:t>
      </w:r>
    </w:p>
    <w:p w:rsidR="00000000" w:rsidDel="00000000" w:rsidP="00000000" w:rsidRDefault="00000000" w:rsidRPr="00000000" w14:paraId="0000003B">
      <w:pPr>
        <w:rPr>
          <w:b w:val="1"/>
          <w:bCs w:val="1"/>
          <w:color w:val="4f81bd"/>
          <w:sz w:val="28"/>
          <w:szCs w:val="28"/>
        </w:rPr>
      </w:pPr>
      <w:r w:rsidDel="00000000" w:rsidR="00000000" w:rsidRPr="00000000">
        <w:rPr>
          <w:b w:val="1"/>
          <w:bCs w:val="1"/>
          <w:color w:val="4f81bd"/>
          <w:sz w:val="28"/>
          <w:szCs w:val="28"/>
          <w:rtl w:val="0"/>
        </w:rPr>
        <w:t xml:space="preserve">RESEARCH BEHIND THIS TOOL</w:t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  <w:t xml:space="preserve">1. Flavell — Metacognition improves learning and comprehension.</w:t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tl w:val="0"/>
        </w:rPr>
        <w:t xml:space="preserve">2. Zimmerman — Self-reflection strengthens self-regulation.</w:t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tl w:val="0"/>
        </w:rPr>
        <w:t xml:space="preserve">3. Schraw &amp; Dennison — Awareness of learning habits boosts performance.</w:t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tl w:val="0"/>
        </w:rPr>
        <w:t xml:space="preserve">4. Csikszentmihalyi — Understanding focus conditions increases creativity and engagement.</w:t>
      </w:r>
    </w:p>
    <w:sectPr>
      <w:pgSz w:h="15840" w:w="12240" w:orient="portrait"/>
      <w:pgMar w:bottom="1440" w:top="1440" w:left="1800" w:right="18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2"/>
        <w:szCs w:val="22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bRVQtidKo5zG4J4Ok29Sqlrnumw==">CgMxLjA4AHIhMXNHVDZuYWM3cU9TUUp1ZUtIMFdYdTBZLTBQVGhPMTAy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</cp:coreProperties>
</file>