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Instructions - Tool 05 - Learning Habits Self-Study (Ages 13-17)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ClearMethodIQ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Hello Valued Teacher,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Thank you for helping teen learners (ages 13–17) become more aware of how they learn. Tool 5 — Learning Habits Self-Study — is a guided reflection activity (printable + Google Form) that helps students notice when and how they focus best, what helps or hinders their learning, and how they approach new information.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This is a self-study reflection worksheet and Google Form designed for teens. It asks learners to reflect on:</w:t>
        <w:br w:type="textWrapping"/>
        <w:t xml:space="preserve">• where and when they focus best</w:t>
        <w:br w:type="textWrapping"/>
        <w:t xml:space="preserve">• what environmental or emotional factors help or hurt learning</w:t>
        <w:br w:type="textWrapping"/>
        <w:t xml:space="preserve">• strategies they use to study and understand new topics</w:t>
        <w:br w:type="textWrapping"/>
        <w:t xml:space="preserve">• how they prefer to receive instructions and feedback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HONEST REFLECTION, NOT PERFORMANCE</w:t>
      </w:r>
      <w:r w:rsidDel="00000000" w:rsidR="00000000" w:rsidRPr="00000000">
        <w:rPr>
          <w:rtl w:val="0"/>
        </w:rPr>
        <w:br w:type="textWrapping"/>
        <w:t xml:space="preserve">Remind students: this is NOT a test. There are NO right or wrong answers. Encourage honest reflection; the goal is self-awareness, not grading.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IT MATTERS</w:t>
      </w:r>
      <w:r w:rsidDel="00000000" w:rsidR="00000000" w:rsidRPr="00000000">
        <w:rPr>
          <w:rtl w:val="0"/>
        </w:rPr>
        <w:br w:type="textWrapping"/>
        <w:t xml:space="preserve">Self-awareness about learning habits helps teens:</w:t>
        <w:br w:type="textWrapping"/>
        <w:t xml:space="preserve">• make better study choices (time, place, method)</w:t>
        <w:br w:type="textWrapping"/>
        <w:t xml:space="preserve">• reduce wasted time and frustration</w:t>
        <w:br w:type="textWrapping"/>
        <w:t xml:space="preserve">• develop stronger self-regulation and planning skills</w:t>
        <w:br w:type="textWrapping"/>
        <w:t xml:space="preserve">• for creative tasks, notice when ideas or insights are most likely to appear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WHEN &amp; HOW TO USE IT</w:t>
      </w:r>
      <w:r w:rsidDel="00000000" w:rsidR="00000000" w:rsidRPr="00000000">
        <w:rPr>
          <w:rtl w:val="0"/>
        </w:rPr>
        <w:br w:type="textWrapping"/>
        <w:t xml:space="preserve">Use this tool:</w:t>
        <w:br w:type="textWrapping"/>
        <w:t xml:space="preserve">• at the start of a course or term</w:t>
        <w:br w:type="textWrapping"/>
        <w:t xml:space="preserve">• before major projects or exams</w:t>
        <w:br w:type="textWrapping"/>
        <w:t xml:space="preserve">• during reflection weeks or parent–teacher conferences</w:t>
        <w:br w:type="textWrapping"/>
        <w:t xml:space="preserve">• as a quarterly self-check or after a challenging unit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PROMPTS &amp; QUESTIONS (for the worksheet / form)</w:t>
      </w:r>
      <w:r w:rsidDel="00000000" w:rsidR="00000000" w:rsidRPr="00000000">
        <w:rPr>
          <w:rtl w:val="0"/>
        </w:rPr>
        <w:br w:type="textWrapping"/>
        <w:t xml:space="preserve">• “When of day do I focus best?”</w:t>
        <w:br w:type="textWrapping"/>
        <w:t xml:space="preserve">• “What environment helps me concentrate?”</w:t>
        <w:br w:type="textWrapping"/>
        <w:t xml:space="preserve">• “What usually distracts me?”</w:t>
        <w:br w:type="textWrapping"/>
        <w:t xml:space="preserve">• “How do I remember new information best?”</w:t>
        <w:br w:type="textWrapping"/>
        <w:t xml:space="preserve">• “What study habits feel most helpful?”</w:t>
        <w:br w:type="textWrapping"/>
        <w:t xml:space="preserve">• “When do my best ideas or insights happen?” (e.g., walking, showering, late at night)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HOW TO DISCUSS RESULTS</w:t>
      </w:r>
      <w:r w:rsidDel="00000000" w:rsidR="00000000" w:rsidRPr="00000000">
        <w:rPr>
          <w:rtl w:val="0"/>
        </w:rPr>
        <w:br w:type="textWrapping"/>
        <w:t xml:space="preserve">• Invite voluntary sharing in pairs or small groups.</w:t>
        <w:br w:type="textWrapping"/>
        <w:t xml:space="preserve">• Ask: “What surprised you?” and “What one habit will you try this week?”</w:t>
        <w:br w:type="textWrapping"/>
        <w:t xml:space="preserve">• Use results to adapt classroom routines (timing, breaks, instruction style).</w:t>
        <w:br w:type="textWrapping"/>
        <w:t xml:space="preserve">• Encourage students to set one small experiment (change a study habit for two weeks).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FOLLOW-UP &amp; TRACKING</w:t>
      </w:r>
      <w:r w:rsidDel="00000000" w:rsidR="00000000" w:rsidRPr="00000000">
        <w:rPr>
          <w:rtl w:val="0"/>
        </w:rPr>
        <w:br w:type="textWrapping"/>
        <w:t xml:space="preserve">• Repeat this reflection monthly or each term to spot changes.</w:t>
        <w:br w:type="textWrapping"/>
        <w:t xml:space="preserve">• Have students keep a brief “what worked” log.</w:t>
        <w:br w:type="textWrapping"/>
        <w:t xml:space="preserve">• Link habits to study plans and assignment deadlines.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TEACHER NOTES &amp; GUIDANCE</w:t>
        <w:br w:type="textWrapping"/>
      </w:r>
      <w:r w:rsidDel="00000000" w:rsidR="00000000" w:rsidRPr="00000000">
        <w:rPr>
          <w:rtl w:val="0"/>
        </w:rPr>
        <w:t xml:space="preserve">• Model your own learning habits.</w:t>
        <w:br w:type="textWrapping"/>
        <w:t xml:space="preserve">• Praise honest, specific self-observations.</w:t>
        <w:br w:type="textWrapping"/>
        <w:t xml:space="preserve">• Avoid comparing students.</w:t>
        <w:br w:type="textWrapping"/>
        <w:t xml:space="preserve">• Use findings to guide differentiated instruction and study supports.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 &amp; GENIUS TAGLINE</w:t>
      </w:r>
      <w:r w:rsidDel="00000000" w:rsidR="00000000" w:rsidRPr="00000000">
        <w:rPr>
          <w:rtl w:val="0"/>
        </w:rPr>
        <w:br w:type="textWrapping"/>
        <w:t xml:space="preserve">ClearMethodIQ is a gentle, curiosity-first approach to learning that helps students move from confusion to clarity.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Helping people move from fog to clarity — one gentle step at a time.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 (simple summaries)</w:t>
      </w:r>
      <w:r w:rsidDel="00000000" w:rsidR="00000000" w:rsidRPr="00000000">
        <w:rPr>
          <w:rtl w:val="0"/>
        </w:rPr>
        <w:br w:type="textWrapping"/>
        <w:t xml:space="preserve">1) Flavell (1979) — Metacognition: thinking about thinking improves learning and helps students monitor and adjust study strategies.</w:t>
        <w:br w:type="textWrapping"/>
        <w:t xml:space="preserve">2) Zimmerman (2002) — Self-regulated learning: students who plan, monitor, and evaluate their study steps perform better and sustain learning over time.</w:t>
        <w:br w:type="textWrapping"/>
        <w:t xml:space="preserve">3) Schraw &amp; Dennison (1994) — Metacognitive Awareness Inventory: students who are taught to recognize and use learning strategies tend to show improved outcomes.</w:t>
        <w:br w:type="textWrapping"/>
        <w:t xml:space="preserve">4) D’Mello &amp; Graesser (2012/2014) — Confusion research: noticing and naming confusion, when supported, leads to deeper engagement and learning.</w:t>
        <w:br w:type="textWrapping"/>
        <w:t xml:space="preserve">5) Meta-analytic reviews — Reflective interventions produce positive effects on academic achievement and learning behaviors.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mc2VzpODOeWmBD3NM0H9MpBTHQ==">CgMxLjA4AHIhMWJZWGdYVVp4cjllSUpiRE8xbXZRYzRPMDVyUzNEdWdi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