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7904" w14:textId="77777777" w:rsidR="00BF2454" w:rsidRPr="00BF2454" w:rsidRDefault="00BF2454" w:rsidP="00BF2454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52"/>
          <w:szCs w:val="52"/>
          <w:lang w:bidi="he-IL"/>
          <w14:ligatures w14:val="none"/>
        </w:rPr>
      </w:pPr>
      <w:proofErr w:type="spellStart"/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52"/>
          <w:szCs w:val="52"/>
          <w:lang w:bidi="he-IL"/>
          <w14:ligatures w14:val="none"/>
        </w:rPr>
        <w:t>ClearMethodIQ</w:t>
      </w:r>
      <w:proofErr w:type="spellEnd"/>
    </w:p>
    <w:p w14:paraId="352A6DC3" w14:textId="77777777" w:rsidR="00BF2454" w:rsidRPr="00BF2454" w:rsidRDefault="00BF2454" w:rsidP="00BF2454">
      <w:pPr>
        <w:shd w:val="clear" w:color="auto" w:fill="FFFFFF"/>
        <w:spacing w:before="240" w:after="6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bidi="he-IL"/>
          <w14:ligatures w14:val="none"/>
        </w:rPr>
        <w:t>Instruction File – Tool #20: Reformulation (Ages 13–17)</w:t>
      </w:r>
    </w:p>
    <w:p w14:paraId="37C1AD7A" w14:textId="77777777" w:rsidR="00BF2454" w:rsidRPr="00BF2454" w:rsidRDefault="00BF2454" w:rsidP="00BF2454">
      <w:pPr>
        <w:spacing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3831360E">
          <v:rect id="_x0000_i1025" style="width:0;height:0" o:hralign="center" o:hrstd="t" o:hr="t" fillcolor="#a0a0a0" stroked="f"/>
        </w:pict>
      </w:r>
    </w:p>
    <w:p w14:paraId="1C2900C8" w14:textId="21E817D0" w:rsidR="00BF2454" w:rsidRPr="00BF2454" w:rsidRDefault="00BF2454" w:rsidP="00BF2454">
      <w:pPr>
        <w:shd w:val="clear" w:color="auto" w:fill="FFFFFF"/>
        <w:spacing w:after="6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bidi="he-IL"/>
          <w14:ligatures w14:val="none"/>
        </w:rPr>
        <w:t>Hello Valued Teacher</w:t>
      </w:r>
    </w:p>
    <w:p w14:paraId="6C0FBBDD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 xml:space="preserve">This tool helps students strengthen their understanding </w:t>
      </w:r>
      <w:proofErr w:type="gramStart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by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re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noBreakHyphen/>
        <w:t>explaining</w:t>
      </w:r>
      <w:proofErr w:type="gramEnd"/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 xml:space="preserve"> an idea in their own words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32A70ADE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Reformulation encourages students to reflect on two things:</w:t>
      </w:r>
    </w:p>
    <w:p w14:paraId="4D58AA9C" w14:textId="77777777" w:rsidR="00BF2454" w:rsidRPr="00BF2454" w:rsidRDefault="00BF2454" w:rsidP="00BF245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What they understand now</w:t>
      </w:r>
    </w:p>
    <w:p w14:paraId="5D95F2D8" w14:textId="77777777" w:rsidR="00BF2454" w:rsidRPr="00BF2454" w:rsidRDefault="00BF2454" w:rsidP="00BF245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What was missing or misunderstood before</w:t>
      </w:r>
    </w:p>
    <w:p w14:paraId="5C922FF1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 xml:space="preserve">By doing this, students become more aware of how learning </w:t>
      </w:r>
      <w:proofErr w:type="gramStart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actually happens</w:t>
      </w:r>
      <w:proofErr w:type="gramEnd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6F462AD5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52F38DC7">
          <v:rect id="_x0000_i1026" style="width:0;height:0" o:hralign="center" o:hrstd="t" o:hr="t" fillcolor="#a0a0a0" stroked="f"/>
        </w:pict>
      </w:r>
    </w:p>
    <w:p w14:paraId="71E61800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A. What This Tool Is</w:t>
      </w:r>
    </w:p>
    <w:p w14:paraId="2333A420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Tool #20 – Reformulation is a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metacognitive reflection activity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0F2C174D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Students revisit something that was once confusing and describe:</w:t>
      </w:r>
    </w:p>
    <w:p w14:paraId="298696E0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what they understand now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what prevented them from understanding earlier</w:t>
      </w:r>
    </w:p>
    <w:p w14:paraId="2B56E82B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This process helps students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lock in learning and notice their intellectual growth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1E8120FB" w14:textId="77777777" w:rsidR="00BF2454" w:rsidRPr="00BF2454" w:rsidRDefault="00BF2454" w:rsidP="00BF2454">
      <w:pPr>
        <w:spacing w:before="720" w:after="720" w:line="240" w:lineRule="auto"/>
        <w:rPr>
          <w:rFonts w:ascii="Times New Roman" w:eastAsia="Times New Roman" w:hAnsi="Times New Roman" w:cs="Times New Roman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6492EB33">
          <v:rect id="_x0000_i1027" style="width:0;height:0" o:hralign="center" o:hrstd="t" o:hr="t" fillcolor="#a0a0a0" stroked="f"/>
        </w:pict>
      </w:r>
    </w:p>
    <w:p w14:paraId="40157677" w14:textId="5FE63B63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</w:p>
    <w:p w14:paraId="126E7997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lastRenderedPageBreak/>
        <w:t>B. Why This Tool Matters for Teens</w:t>
      </w:r>
    </w:p>
    <w:p w14:paraId="333B5ED6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Teen students often believe that confusion means they are:</w:t>
      </w:r>
    </w:p>
    <w:p w14:paraId="07B20E70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not smart enough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behind others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doing something wrong</w:t>
      </w:r>
    </w:p>
    <w:p w14:paraId="54E0983B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 xml:space="preserve">Reformulation shows them that confusion is </w:t>
      </w:r>
      <w:proofErr w:type="gramStart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actually a</w:t>
      </w:r>
      <w:proofErr w:type="gramEnd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normal stage of understanding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473CFC74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It helps students build:</w:t>
      </w:r>
    </w:p>
    <w:p w14:paraId="09ADD2FF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deeper comprehension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intellectual humility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independent thinking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confidence in problem solving</w:t>
      </w:r>
    </w:p>
    <w:p w14:paraId="6C8446D8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7355F08C">
          <v:rect id="_x0000_i1028" style="width:0;height:0" o:hralign="center" o:hrstd="t" o:hr="t" fillcolor="#a0a0a0" stroked="f"/>
        </w:pict>
      </w:r>
    </w:p>
    <w:p w14:paraId="299EADE1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C. The Golden Rule</w:t>
      </w:r>
    </w:p>
    <w:p w14:paraId="4781494F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Do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not rush the reflection process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45E63ADC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Students should feel that this activity is:</w:t>
      </w:r>
    </w:p>
    <w:p w14:paraId="2C6CD7A0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safe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non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noBreakHyphen/>
        <w:t>judgmental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exploratory</w:t>
      </w:r>
    </w:p>
    <w:p w14:paraId="6698D676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There are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no wrong explanations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 </w:t>
      </w:r>
      <w:proofErr w:type="gramStart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as long as</w:t>
      </w:r>
      <w:proofErr w:type="gramEnd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 xml:space="preserve"> students are thinking honestly.</w:t>
      </w:r>
    </w:p>
    <w:p w14:paraId="6CF78C94" w14:textId="77777777" w:rsidR="00BF2454" w:rsidRPr="00BF2454" w:rsidRDefault="00BF2454" w:rsidP="00BF2454">
      <w:pPr>
        <w:spacing w:before="720" w:after="720" w:line="240" w:lineRule="auto"/>
        <w:rPr>
          <w:rFonts w:ascii="Times New Roman" w:eastAsia="Times New Roman" w:hAnsi="Times New Roman" w:cs="Times New Roman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42FA0FB7">
          <v:rect id="_x0000_i1029" style="width:0;height:0" o:hralign="center" o:hrstd="t" o:hr="t" fillcolor="#a0a0a0" stroked="f"/>
        </w:pict>
      </w:r>
    </w:p>
    <w:p w14:paraId="106855B2" w14:textId="18B4D90D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</w:p>
    <w:p w14:paraId="0DAC4590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lastRenderedPageBreak/>
        <w:t>D. Introducing the Tool to Students</w:t>
      </w:r>
    </w:p>
    <w:p w14:paraId="24F56C1F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You may introduce the exercise with something like:</w:t>
      </w:r>
    </w:p>
    <w:p w14:paraId="7641ADB0" w14:textId="77777777" w:rsidR="00BF2454" w:rsidRPr="00BF2454" w:rsidRDefault="00BF2454" w:rsidP="00BF2454">
      <w:pPr>
        <w:shd w:val="clear" w:color="auto" w:fill="FFFFFF"/>
        <w:spacing w:after="0" w:line="360" w:lineRule="atLeast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“Sometimes understanding only becomes clear after we revisit an idea.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This exercise helps you explain what makes sense to you now, and what might have been missing earlier.”</w:t>
      </w:r>
    </w:p>
    <w:p w14:paraId="50B11D44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Emphasize that this is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not a test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It is a thinking exercise.</w:t>
      </w:r>
    </w:p>
    <w:p w14:paraId="35BC9BEF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0E39A5D7">
          <v:rect id="_x0000_i1030" style="width:0;height:0" o:hralign="center" o:hrstd="t" o:hr="t" fillcolor="#a0a0a0" stroked="f"/>
        </w:pict>
      </w:r>
    </w:p>
    <w:p w14:paraId="1FB6FEB0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E. How Students Should Use the Page</w:t>
      </w:r>
    </w:p>
    <w:p w14:paraId="4A5557C4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Students should complete the page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individually and thoughtfully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4714CC06" w14:textId="77777777" w:rsidR="00BF2454" w:rsidRPr="00BF2454" w:rsidRDefault="00BF2454" w:rsidP="00BF2454">
      <w:pPr>
        <w:shd w:val="clear" w:color="auto" w:fill="FFFFFF"/>
        <w:spacing w:before="240"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bidi="he-IL"/>
          <w14:ligatures w14:val="none"/>
        </w:rPr>
        <w:t>Step 1: What Do You Understand Now?</w:t>
      </w:r>
    </w:p>
    <w:p w14:paraId="03E3E983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Students explain the idea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in their own words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5981E635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Encourage them to:</w:t>
      </w:r>
    </w:p>
    <w:p w14:paraId="6769721E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write clearly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focus on the key concept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avoid copying definitions</w:t>
      </w:r>
    </w:p>
    <w:p w14:paraId="534BD432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The goal is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personal explanation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, not memorization.</w:t>
      </w:r>
    </w:p>
    <w:p w14:paraId="1F186034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549BF216">
          <v:rect id="_x0000_i1031" style="width:0;height:0" o:hralign="center" o:hrstd="t" o:hr="t" fillcolor="#a0a0a0" stroked="f"/>
        </w:pict>
      </w:r>
    </w:p>
    <w:p w14:paraId="052F5CCC" w14:textId="77777777" w:rsidR="00BF2454" w:rsidRPr="00BF2454" w:rsidRDefault="00BF2454" w:rsidP="00BF2454">
      <w:pPr>
        <w:shd w:val="clear" w:color="auto" w:fill="FFFFFF"/>
        <w:spacing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bidi="he-IL"/>
          <w14:ligatures w14:val="none"/>
        </w:rPr>
        <w:t>Step 2: What Was Missing Before?</w:t>
      </w:r>
    </w:p>
    <w:p w14:paraId="0507B08A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Students reflect on why the idea was confusing earlier.</w:t>
      </w:r>
    </w:p>
    <w:p w14:paraId="130C5AFA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lastRenderedPageBreak/>
        <w:t>They may describe:</w:t>
      </w:r>
    </w:p>
    <w:p w14:paraId="5C0AEF2D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a missing piece of information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a wrong assumption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misunderstanding a concept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not seeing the connection between ideas</w:t>
      </w:r>
    </w:p>
    <w:p w14:paraId="2A8680B1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This step helps students see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how their thinking changed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0503DCFF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7DA30CAE">
          <v:rect id="_x0000_i1032" style="width:0;height:0" o:hralign="center" o:hrstd="t" o:hr="t" fillcolor="#a0a0a0" stroked="f"/>
        </w:pict>
      </w:r>
    </w:p>
    <w:p w14:paraId="0041DC30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F. Optional Discussion (If Appropriate)</w:t>
      </w:r>
    </w:p>
    <w:p w14:paraId="79A8BDBA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After students finish writing, you may invite discussion.</w:t>
      </w:r>
    </w:p>
    <w:p w14:paraId="598393CA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Possible questions:</w:t>
      </w:r>
    </w:p>
    <w:p w14:paraId="27C980FB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What helped your understanding improve?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What new connection did you notice?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What might you do next time when something feels confusing?</w:t>
      </w:r>
    </w:p>
    <w:p w14:paraId="7865D36E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Sharing should always remain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optional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756D1047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732A757B">
          <v:rect id="_x0000_i1033" style="width:0;height:0" o:hralign="center" o:hrstd="t" o:hr="t" fillcolor="#a0a0a0" stroked="f"/>
        </w:pict>
      </w:r>
    </w:p>
    <w:p w14:paraId="74167498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G. Guidance for Facilitators</w:t>
      </w:r>
    </w:p>
    <w:p w14:paraId="1C83CE5A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When reviewing student responses:</w:t>
      </w:r>
    </w:p>
    <w:p w14:paraId="0790122A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• Focus on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clarity of thinking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, not perfection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Avoid over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noBreakHyphen/>
        <w:t>correcting language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• Encourage students to explain ideas further if needed</w:t>
      </w:r>
    </w:p>
    <w:p w14:paraId="3D1582F7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The goal is to help students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recognize their learning process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.</w:t>
      </w:r>
    </w:p>
    <w:p w14:paraId="7D4E0FEC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lastRenderedPageBreak/>
        <w:pict w14:anchorId="3EE9DCB4">
          <v:rect id="_x0000_i1034" style="width:0;height:0" o:hralign="center" o:hrstd="t" o:hr="t" fillcolor="#a0a0a0" stroked="f"/>
        </w:pict>
      </w:r>
    </w:p>
    <w:p w14:paraId="36C5DAE7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H. Important Instruction</w:t>
      </w:r>
    </w:p>
    <w:p w14:paraId="5F6BA7A8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Students should </w:t>
      </w: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not use the word “prompt” anywhere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 when completing this activity.</w:t>
      </w:r>
    </w:p>
    <w:p w14:paraId="400BCCC5" w14:textId="77777777" w:rsidR="00BF2454" w:rsidRPr="00BF2454" w:rsidRDefault="00BF2454" w:rsidP="00BF245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Responses should sound natural and personal.</w:t>
      </w:r>
    </w:p>
    <w:p w14:paraId="1FBB7B42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2CC4CA52">
          <v:rect id="_x0000_i1035" style="width:0;height:0" o:hralign="center" o:hrstd="t" o:hr="t" fillcolor="#a0a0a0" stroked="f"/>
        </w:pict>
      </w:r>
    </w:p>
    <w:p w14:paraId="767456B5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Branding</w:t>
      </w:r>
    </w:p>
    <w:p w14:paraId="682F65BF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This learning tool is part of </w:t>
      </w:r>
      <w:proofErr w:type="spellStart"/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ClearMethodIQ</w:t>
      </w:r>
      <w:proofErr w:type="spellEnd"/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t>, a framework designed to help students develop clearer thinking and deeper understanding.</w:t>
      </w:r>
    </w:p>
    <w:p w14:paraId="7D5F444C" w14:textId="77777777" w:rsidR="00BF2454" w:rsidRPr="00BF2454" w:rsidRDefault="00BF2454" w:rsidP="00BF2454">
      <w:pPr>
        <w:spacing w:before="720" w:after="720" w:line="240" w:lineRule="auto"/>
        <w:rPr>
          <w:rFonts w:ascii="Segoe UI" w:eastAsia="Times New Roman" w:hAnsi="Segoe UI" w:cs="Segoe UI"/>
          <w:kern w:val="0"/>
          <w:lang w:bidi="he-IL"/>
          <w14:ligatures w14:val="none"/>
        </w:rPr>
      </w:pPr>
      <w:r w:rsidRPr="00BF2454">
        <w:rPr>
          <w:rFonts w:ascii="Times New Roman" w:eastAsia="Times New Roman" w:hAnsi="Times New Roman" w:cs="Times New Roman"/>
          <w:kern w:val="0"/>
          <w:lang w:bidi="he-IL"/>
          <w14:ligatures w14:val="none"/>
        </w:rPr>
        <w:pict w14:anchorId="149278F8">
          <v:rect id="_x0000_i1036" style="width:0;height:0" o:hralign="center" o:hrstd="t" o:hr="t" fillcolor="#a0a0a0" stroked="f"/>
        </w:pict>
      </w:r>
    </w:p>
    <w:p w14:paraId="4ACC17BD" w14:textId="77777777" w:rsidR="00BF2454" w:rsidRPr="00BF2454" w:rsidRDefault="00BF2454" w:rsidP="00BF2454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120" w:line="240" w:lineRule="auto"/>
        <w:ind w:left="0" w:firstLine="0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bidi="he-IL"/>
          <w14:ligatures w14:val="none"/>
        </w:rPr>
        <w:t>GENIUS Method Tagline</w:t>
      </w:r>
    </w:p>
    <w:p w14:paraId="12B77884" w14:textId="77777777" w:rsidR="00BF2454" w:rsidRPr="00BF2454" w:rsidRDefault="00BF2454" w:rsidP="00BF2454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</w:pPr>
      <w:r w:rsidRPr="00BF2454">
        <w:rPr>
          <w:rFonts w:ascii="Segoe UI" w:eastAsia="Times New Roman" w:hAnsi="Segoe UI" w:cs="Segoe UI"/>
          <w:b/>
          <w:bCs/>
          <w:color w:val="0D0D0D"/>
          <w:kern w:val="0"/>
          <w:lang w:bidi="he-IL"/>
          <w14:ligatures w14:val="none"/>
        </w:rPr>
        <w:t>Humility in learning is GENIUS.</w:t>
      </w:r>
      <w:r w:rsidRPr="00BF2454">
        <w:rPr>
          <w:rFonts w:ascii="Segoe UI" w:eastAsia="Times New Roman" w:hAnsi="Segoe UI" w:cs="Segoe UI"/>
          <w:color w:val="0D0D0D"/>
          <w:kern w:val="0"/>
          <w:lang w:bidi="he-IL"/>
          <w14:ligatures w14:val="none"/>
        </w:rPr>
        <w:br/>
        <w:t>www.clearmethodiq.com</w:t>
      </w:r>
    </w:p>
    <w:p w14:paraId="30EDE71C" w14:textId="77777777" w:rsidR="00A71303" w:rsidRDefault="00A71303"/>
    <w:sectPr w:rsidR="00A71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025B0E"/>
    <w:multiLevelType w:val="multilevel"/>
    <w:tmpl w:val="C780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AD4E45"/>
    <w:multiLevelType w:val="multilevel"/>
    <w:tmpl w:val="09AA01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16382999">
    <w:abstractNumId w:val="0"/>
  </w:num>
  <w:num w:numId="2" w16cid:durableId="493952443">
    <w:abstractNumId w:val="2"/>
  </w:num>
  <w:num w:numId="3" w16cid:durableId="711732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05"/>
    <w:rsid w:val="00102710"/>
    <w:rsid w:val="00316A2C"/>
    <w:rsid w:val="004208B0"/>
    <w:rsid w:val="004F363E"/>
    <w:rsid w:val="009059B3"/>
    <w:rsid w:val="009B3298"/>
    <w:rsid w:val="00A71303"/>
    <w:rsid w:val="00AC6EB0"/>
    <w:rsid w:val="00BF2454"/>
    <w:rsid w:val="00C75D05"/>
    <w:rsid w:val="00F7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4E94"/>
  <w15:chartTrackingRefBased/>
  <w15:docId w15:val="{6045022D-1DB8-40F9-8449-45EEE955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spacing w:after="200" w:line="276" w:lineRule="auto"/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D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3</cp:revision>
  <dcterms:created xsi:type="dcterms:W3CDTF">2026-03-10T19:55:00Z</dcterms:created>
  <dcterms:modified xsi:type="dcterms:W3CDTF">2026-03-10T20:00:00Z</dcterms:modified>
</cp:coreProperties>
</file>