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Tool #16 Collaboration Bridge Business Version – Use This Language</w:t>
      </w:r>
    </w:p>
    <w:p w:rsidR="00000000" w:rsidDel="00000000" w:rsidP="00000000" w:rsidRDefault="00000000" w:rsidRPr="00000000" w14:paraId="00000002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  <w:t xml:space="preserve">Google Form Link for Employees: [</w:t>
      </w:r>
      <w:hyperlink r:id="rId7">
        <w:r w:rsidDel="00000000" w:rsidR="00000000" w:rsidRPr="00000000">
          <w:rPr>
            <w:color w:val="1155cc"/>
            <w:u w:val="single"/>
            <w:rtl w:val="0"/>
          </w:rPr>
          <w:t xml:space="preserve">https://docs.google.com/forms/d/1l0BPGX4GnGfB50Re2JIIQyL1FH3ekzwPgZ9tS9bm-Dg/copy</w:t>
        </w:r>
      </w:hyperlink>
      <w:r w:rsidDel="00000000" w:rsidR="00000000" w:rsidRPr="00000000">
        <w:rPr>
          <w:rtl w:val="0"/>
        </w:rPr>
        <w:t xml:space="preserve">]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widowControl w:val="1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How to Use This Form:</w:t>
      </w:r>
    </w:p>
    <w:p w:rsidR="00000000" w:rsidDel="00000000" w:rsidP="00000000" w:rsidRDefault="00000000" w:rsidRPr="00000000" w14:paraId="00000006">
      <w:pPr>
        <w:widowControl w:val="1"/>
        <w:jc w:val="both"/>
        <w:rPr/>
      </w:pPr>
      <w:r w:rsidDel="00000000" w:rsidR="00000000" w:rsidRPr="00000000">
        <w:rPr>
          <w:rtl w:val="0"/>
        </w:rPr>
        <w:t xml:space="preserve">This is your free online form for Collaboration Bridge. Click the link above and make your own copy of the form in your Google account.</w:t>
      </w:r>
    </w:p>
    <w:p w:rsidR="00000000" w:rsidDel="00000000" w:rsidP="00000000" w:rsidRDefault="00000000" w:rsidRPr="00000000" w14:paraId="00000007">
      <w:pPr>
        <w:widowControl w:val="1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widowControl w:val="1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After you copy it:</w:t>
      </w:r>
    </w:p>
    <w:p w:rsidR="00000000" w:rsidDel="00000000" w:rsidP="00000000" w:rsidRDefault="00000000" w:rsidRPr="00000000" w14:paraId="00000009">
      <w:pPr>
        <w:widowControl w:val="1"/>
        <w:jc w:val="both"/>
        <w:rPr/>
      </w:pPr>
      <w:r w:rsidDel="00000000" w:rsidR="00000000" w:rsidRPr="00000000">
        <w:rPr>
          <w:b w:val="1"/>
          <w:bCs w:val="1"/>
          <w:rtl w:val="0"/>
        </w:rPr>
        <w:t xml:space="preserve">1. Open your copied form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0A">
      <w:pPr>
        <w:widowControl w:val="1"/>
        <w:jc w:val="both"/>
        <w:rPr/>
      </w:pPr>
      <w:r w:rsidDel="00000000" w:rsidR="00000000" w:rsidRPr="00000000">
        <w:rPr>
          <w:rtl w:val="0"/>
        </w:rPr>
        <w:t xml:space="preserve">Make sure you are working in your own copy, not the original.</w:t>
      </w:r>
    </w:p>
    <w:p w:rsidR="00000000" w:rsidDel="00000000" w:rsidP="00000000" w:rsidRDefault="00000000" w:rsidRPr="00000000" w14:paraId="0000000B">
      <w:pPr>
        <w:widowControl w:val="1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widowControl w:val="1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2. Check that responses go to your account.</w:t>
      </w:r>
    </w:p>
    <w:p w:rsidR="00000000" w:rsidDel="00000000" w:rsidP="00000000" w:rsidRDefault="00000000" w:rsidRPr="00000000" w14:paraId="0000000D">
      <w:pPr>
        <w:widowControl w:val="1"/>
        <w:jc w:val="both"/>
        <w:rPr/>
      </w:pPr>
      <w:r w:rsidDel="00000000" w:rsidR="00000000" w:rsidRPr="00000000">
        <w:rPr>
          <w:rtl w:val="0"/>
        </w:rPr>
        <w:t xml:space="preserve">Open the Responses tab in Google Forms. Employee replies will go to the Google account you</w:t>
      </w:r>
    </w:p>
    <w:p w:rsidR="00000000" w:rsidDel="00000000" w:rsidP="00000000" w:rsidRDefault="00000000" w:rsidRPr="00000000" w14:paraId="0000000E">
      <w:pPr>
        <w:widowControl w:val="1"/>
        <w:jc w:val="both"/>
        <w:rPr/>
      </w:pPr>
      <w:r w:rsidDel="00000000" w:rsidR="00000000" w:rsidRPr="00000000">
        <w:rPr>
          <w:rtl w:val="0"/>
        </w:rPr>
        <w:t xml:space="preserve">used to copy the form. You can also connect the form to a Google Sheet if you want all answers in one spreadsheet.</w:t>
      </w:r>
    </w:p>
    <w:p w:rsidR="00000000" w:rsidDel="00000000" w:rsidP="00000000" w:rsidRDefault="00000000" w:rsidRPr="00000000" w14:paraId="0000000F">
      <w:pPr>
        <w:widowControl w:val="1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widowControl w:val="1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3. Share the form with your employees.</w:t>
      </w:r>
    </w:p>
    <w:p w:rsidR="00000000" w:rsidDel="00000000" w:rsidP="00000000" w:rsidRDefault="00000000" w:rsidRPr="00000000" w14:paraId="00000011">
      <w:pPr>
        <w:widowControl w:val="1"/>
        <w:jc w:val="both"/>
        <w:rPr/>
      </w:pPr>
      <w:r w:rsidDel="00000000" w:rsidR="00000000" w:rsidRPr="00000000">
        <w:rPr>
          <w:rtl w:val="0"/>
        </w:rPr>
        <w:t xml:space="preserve">Click Send, then copy your new form link. You can share it by email, team chat, internal systems, or any platform your employees already use.</w:t>
      </w:r>
    </w:p>
    <w:p w:rsidR="00000000" w:rsidDel="00000000" w:rsidP="00000000" w:rsidRDefault="00000000" w:rsidRPr="00000000" w14:paraId="00000012">
      <w:pPr>
        <w:widowControl w:val="1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widowControl w:val="1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4. Let employees know they can answer online.</w:t>
      </w:r>
    </w:p>
    <w:p w:rsidR="00000000" w:rsidDel="00000000" w:rsidP="00000000" w:rsidRDefault="00000000" w:rsidRPr="00000000" w14:paraId="00000014">
      <w:pPr>
        <w:widowControl w:val="1"/>
        <w:jc w:val="both"/>
        <w:rPr/>
      </w:pPr>
      <w:r w:rsidDel="00000000" w:rsidR="00000000" w:rsidRPr="00000000">
        <w:rPr>
          <w:rtl w:val="0"/>
        </w:rPr>
        <w:t xml:space="preserve">Employees can complete the form online, and their answers will be saved in your copied form.</w:t>
      </w:r>
    </w:p>
    <w:p w:rsidR="00000000" w:rsidDel="00000000" w:rsidP="00000000" w:rsidRDefault="00000000" w:rsidRPr="00000000" w14:paraId="00000015">
      <w:pPr>
        <w:widowControl w:val="1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widowControl w:val="1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5. Use the optional anonymous code name field if needed.</w:t>
      </w:r>
    </w:p>
    <w:p w:rsidR="00000000" w:rsidDel="00000000" w:rsidP="00000000" w:rsidRDefault="00000000" w:rsidRPr="00000000" w14:paraId="00000017">
      <w:pPr>
        <w:widowControl w:val="1"/>
        <w:jc w:val="both"/>
        <w:rPr/>
      </w:pPr>
      <w:r w:rsidDel="00000000" w:rsidR="00000000" w:rsidRPr="00000000">
        <w:rPr>
          <w:rtl w:val="0"/>
        </w:rPr>
        <w:t xml:space="preserve">Some employees may not want to use their real name. The optional code name field lets them</w:t>
      </w:r>
    </w:p>
    <w:p w:rsidR="00000000" w:rsidDel="00000000" w:rsidP="00000000" w:rsidRDefault="00000000" w:rsidRPr="00000000" w14:paraId="00000018">
      <w:pPr>
        <w:widowControl w:val="1"/>
        <w:jc w:val="both"/>
        <w:rPr/>
      </w:pPr>
      <w:r w:rsidDel="00000000" w:rsidR="00000000" w:rsidRPr="00000000">
        <w:rPr>
          <w:rtl w:val="0"/>
        </w:rPr>
        <w:t xml:space="preserve">choose a code name so they can ask honest questions more comfortably while still giving you a</w:t>
      </w:r>
    </w:p>
    <w:p w:rsidR="00000000" w:rsidDel="00000000" w:rsidP="00000000" w:rsidRDefault="00000000" w:rsidRPr="00000000" w14:paraId="00000019">
      <w:pPr>
        <w:widowControl w:val="1"/>
        <w:jc w:val="both"/>
        <w:rPr/>
      </w:pPr>
      <w:r w:rsidDel="00000000" w:rsidR="00000000" w:rsidRPr="00000000">
        <w:rPr>
          <w:rtl w:val="0"/>
        </w:rPr>
        <w:t xml:space="preserve">way to identify their response if needed.</w:t>
      </w:r>
    </w:p>
    <w:p w:rsidR="00000000" w:rsidDel="00000000" w:rsidP="00000000" w:rsidRDefault="00000000" w:rsidRPr="00000000" w14:paraId="0000001A">
      <w:pPr>
        <w:widowControl w:val="1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widowControl w:val="1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6. Use a spreadsheet if helpful.</w:t>
      </w:r>
    </w:p>
    <w:p w:rsidR="00000000" w:rsidDel="00000000" w:rsidP="00000000" w:rsidRDefault="00000000" w:rsidRPr="00000000" w14:paraId="0000001C">
      <w:pPr>
        <w:widowControl w:val="1"/>
        <w:jc w:val="both"/>
        <w:rPr/>
      </w:pPr>
      <w:r w:rsidDel="00000000" w:rsidR="00000000" w:rsidRPr="00000000">
        <w:rPr>
          <w:rtl w:val="0"/>
        </w:rPr>
        <w:t xml:space="preserve">If you connect the form to a Google Sheet, you can review all employee responses in one place.</w:t>
      </w:r>
    </w:p>
    <w:p w:rsidR="00000000" w:rsidDel="00000000" w:rsidP="00000000" w:rsidRDefault="00000000" w:rsidRPr="00000000" w14:paraId="0000001D">
      <w:pPr>
        <w:widowControl w:val="1"/>
        <w:jc w:val="both"/>
        <w:rPr/>
      </w:pPr>
      <w:r w:rsidDel="00000000" w:rsidR="00000000" w:rsidRPr="00000000">
        <w:rPr>
          <w:rtl w:val="0"/>
        </w:rPr>
        <w:t xml:space="preserve">This helps you see patterns in what employees understand and where they may need more clarity or support.</w:t>
      </w:r>
    </w:p>
    <w:p w:rsidR="00000000" w:rsidDel="00000000" w:rsidP="00000000" w:rsidRDefault="00000000" w:rsidRPr="00000000" w14:paraId="0000001E">
      <w:pPr>
        <w:widowControl w:val="1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widowControl w:val="1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7. Use ChatGPT to review patterns if you want.</w:t>
      </w:r>
    </w:p>
    <w:p w:rsidR="00000000" w:rsidDel="00000000" w:rsidP="00000000" w:rsidRDefault="00000000" w:rsidRPr="00000000" w14:paraId="00000020">
      <w:pPr>
        <w:widowControl w:val="1"/>
        <w:jc w:val="both"/>
        <w:rPr/>
      </w:pPr>
      <w:r w:rsidDel="00000000" w:rsidR="00000000" w:rsidRPr="00000000">
        <w:rPr>
          <w:rtl w:val="0"/>
        </w:rPr>
        <w:t xml:space="preserve">You can paste spreadsheet data into ChatGPT to help summarize common questions, repeated</w:t>
      </w:r>
    </w:p>
    <w:p w:rsidR="00000000" w:rsidDel="00000000" w:rsidP="00000000" w:rsidRDefault="00000000" w:rsidRPr="00000000" w14:paraId="00000021">
      <w:pPr>
        <w:widowControl w:val="1"/>
        <w:jc w:val="both"/>
        <w:rPr/>
      </w:pPr>
      <w:r w:rsidDel="00000000" w:rsidR="00000000" w:rsidRPr="00000000">
        <w:rPr>
          <w:rtl w:val="0"/>
        </w:rPr>
        <w:t xml:space="preserve">confusion, or areas that may need better explanation or training.</w:t>
      </w:r>
    </w:p>
    <w:p w:rsidR="00000000" w:rsidDel="00000000" w:rsidP="00000000" w:rsidRDefault="00000000" w:rsidRPr="00000000" w14:paraId="00000022">
      <w:pPr>
        <w:widowControl w:val="1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widowControl w:val="1"/>
        <w:jc w:val="both"/>
        <w:rPr/>
      </w:pPr>
      <w:r w:rsidDel="00000000" w:rsidR="00000000" w:rsidRPr="00000000">
        <w:rPr>
          <w:b w:val="1"/>
          <w:bCs w:val="1"/>
          <w:rtl w:val="0"/>
        </w:rPr>
        <w:t xml:space="preserve">8. QR code option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24">
      <w:pPr>
        <w:widowControl w:val="1"/>
        <w:jc w:val="both"/>
        <w:rPr/>
      </w:pPr>
      <w:r w:rsidDel="00000000" w:rsidR="00000000" w:rsidRPr="00000000">
        <w:rPr>
          <w:rtl w:val="0"/>
        </w:rPr>
        <w:t xml:space="preserve">If you want employees to access the form by scanning instead of clicking, you can turn your form link into a QR code using a free QR code website and display it in the workplace.</w:t>
      </w:r>
    </w:p>
    <w:p w:rsidR="00000000" w:rsidDel="00000000" w:rsidP="00000000" w:rsidRDefault="00000000" w:rsidRPr="00000000" w14:paraId="00000025">
      <w:pPr>
        <w:widowControl w:val="1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widowControl w:val="1"/>
        <w:jc w:val="both"/>
        <w:rPr/>
      </w:pPr>
      <w:r w:rsidDel="00000000" w:rsidR="00000000" w:rsidRPr="00000000">
        <w:rPr>
          <w:rtl w:val="0"/>
        </w:rPr>
        <w:t xml:space="preserve">A printable version of this tool is also included if you prefer paper copies.</w:t>
      </w:r>
    </w:p>
    <w:p w:rsidR="00000000" w:rsidDel="00000000" w:rsidP="00000000" w:rsidRDefault="00000000" w:rsidRPr="00000000" w14:paraId="00000027">
      <w:pPr>
        <w:widowControl w:val="1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widowControl w:val="1"/>
        <w:jc w:val="both"/>
        <w:rPr/>
      </w:pPr>
      <w:r w:rsidDel="00000000" w:rsidR="00000000" w:rsidRPr="00000000">
        <w:rPr>
          <w:rtl w:val="0"/>
        </w:rPr>
        <w:t xml:space="preserve">Thank you for using this tool to help employees slow down, think clearly, and communicate what</w:t>
      </w:r>
    </w:p>
    <w:p w:rsidR="00000000" w:rsidDel="00000000" w:rsidP="00000000" w:rsidRDefault="00000000" w:rsidRPr="00000000" w14:paraId="00000029">
      <w:pPr>
        <w:widowControl w:val="1"/>
        <w:jc w:val="both"/>
        <w:rPr/>
      </w:pPr>
      <w:r w:rsidDel="00000000" w:rsidR="00000000" w:rsidRPr="00000000">
        <w:rPr>
          <w:rtl w:val="0"/>
        </w:rPr>
        <w:t xml:space="preserve">they do or do not understand.</w:t>
      </w:r>
    </w:p>
    <w:p w:rsidR="00000000" w:rsidDel="00000000" w:rsidP="00000000" w:rsidRDefault="00000000" w:rsidRPr="00000000" w14:paraId="0000002A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0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widowControl w:val="0"/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120" w:before="400" w:line="240" w:lineRule="auto"/>
    </w:pPr>
    <w:rPr>
      <w:color w:val="000000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120" w:before="360" w:line="240" w:lineRule="auto"/>
    </w:pPr>
    <w:rPr>
      <w:color w:val="00000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80" w:before="320" w:line="24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80" w:before="280" w:line="24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80" w:before="240" w:lin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80" w:before="240" w:line="240" w:lineRule="auto"/>
    </w:pPr>
    <w:rPr>
      <w:i w:val="1"/>
      <w:iCs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60" w:line="240" w:lineRule="auto"/>
    </w:pPr>
    <w:rPr>
      <w:color w:val="000000"/>
      <w:sz w:val="52"/>
      <w:szCs w:val="52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table" w:styleId="TableNormal0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320" w:line="240" w:lineRule="auto"/>
    </w:pPr>
    <w:rPr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https://docs.google.com/forms/d/1l0BPGX4GnGfB50Re2JIIQyL1FH3ekzwPgZ9tS9bm-Dg/cop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lrDHO+AgpPU7lMzBWEvBwzFEfFA==">CgMxLjA4AHIhMUl5RFZFczloaVRuUVo1U2JkX250Q25MUVUzQk5YUWRH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2025-11-22T21:07:00Z</dcterms:created>
</cp:coreProperties>
</file>