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Tool 19: Shame Interrupter Protocol – Publishing Instructions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PURPOSE OF THIS DOCUMENT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This document explains how Tool 19 should be added to BOTH websites.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This tool is used under BOTH brands.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No brand-specific language is needed inside the instructions.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--------------------------------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WHAT THIS TOOL IS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Tool 19 is an instruction-only tool.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It is written for: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• teachers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• managers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• facilitators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• entrepreneurs (self-facilitated)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It is NOT written for students or employees.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It is NOT a worksheet.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It is NOT a form.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This tool explains how the teacher or manager should respond when confusion appears.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--------------------------------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WHERE THIS TOOL IS USED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Tool 19 must be added to: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• idiotmethod.com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• clearmethodiq.com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The content is the same on both sites.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--------------------------------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BRANDING RULE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Do NOT add brand language inside the tool text.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Do NOT change wording between sites.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Branding is handled by: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• the website header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• the website footer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• logos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The tool content itself remains neutral.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--------------------------------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FILE FORMAT RULE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All Tool 19 files must be uploaded as PDF files.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Do NOT upload Word files to the sites.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Do NOT upload Google Docs.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--------------------------------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FILE NAMING RULE (IMPORTANT)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Each file name must include: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• the tool number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• the tool name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Example file naming format: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Tool_19_Shame_Interrupter_Protocol_[Audience].pdf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Examples: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• Tool_19_Shame_Interrupter_Protocol_Kids_7-12.pdf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• Tool_19_Shame_Interrupter_Protocol_Teens_13-17.pdf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• Tool_19_Shame_Interrupter_Protocol_Business_Workplace.pdf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• Tool_19_Shame_Interrupter_Protocol_Entrepreneur.pdf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--------------------------------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CONTENT RULES (DO NOT CHANGE)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• This tool is instructions only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• This tool is written for the teacher or manager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• This tool explains WHEN to intervene and WHAT to do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• Students or employees never fill anything out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• The inner voice guidance is trained by the teacher or manager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• No additional sections should be added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 xml:space="preserve">--------------------------------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SUMMARY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Tool 19 is a shared tool used across both sites.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 xml:space="preserve">It is uploaded once per audience, as a PDF.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It contains instructions only.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No branding language is added inside the tool text.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END OF INSTRUCTIONS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